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单一来源采购文件</w:t>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r>
      <w:r/>
    </w:p>
    <w:p>
      <w:pPr>
        <w:jc w:val="both"/>
        <w:spacing w:line="360" w:lineRule="auto"/>
        <w:rPr>
          <w:sz w:val="60"/>
          <w:szCs w:val="60"/>
          <w:highlight w:val="none"/>
        </w:rPr>
      </w:pPr>
      <w:r>
        <w:rPr>
          <w:sz w:val="60"/>
          <w:szCs w:val="60"/>
          <w:highlight w:val="none"/>
        </w:rPr>
      </w:r>
      <w:r/>
    </w:p>
    <w:p>
      <w:pPr>
        <w:ind w:firstLine="1080"/>
        <w:jc w:val="left"/>
        <w:spacing w:line="360" w:lineRule="auto"/>
        <w:tabs>
          <w:tab w:val="left" w:pos="3240" w:leader="none"/>
          <w:tab w:val="left" w:pos="3420" w:leader="none"/>
        </w:tabs>
        <w:rPr>
          <w:rFonts w:hint="eastAsia" w:ascii="Times New Roman" w:hAnsi="Times New Roman" w:eastAsia="宋体" w:cs="Times New Roman"/>
          <w:bCs/>
          <w:color w:val="000000"/>
          <w:sz w:val="36"/>
          <w:szCs w:val="36"/>
          <w:highlight w:val="none"/>
        </w:rPr>
      </w:pPr>
      <w:r>
        <w:rPr>
          <w:rFonts w:ascii="Times New Roman" w:hAnsi="Times New Roman" w:eastAsia="宋体" w:cs="Times New Roman"/>
          <w:bCs/>
          <w:color w:val="000000"/>
          <w:sz w:val="36"/>
          <w:szCs w:val="36"/>
          <w:highlight w:val="none"/>
        </w:rPr>
        <w:t xml:space="preserve">项目名称：</w:t>
      </w:r>
      <w:r>
        <w:rPr>
          <w:rFonts w:hint="eastAsia" w:cs="Times New Roman"/>
          <w:bCs/>
          <w:color w:val="000000"/>
          <w:sz w:val="36"/>
          <w:szCs w:val="36"/>
          <w:highlight w:val="none"/>
          <w:lang w:val="en-US" w:eastAsia="zh-CN"/>
        </w:rPr>
        <w:t xml:space="preserve">武进区优质中小企业梯度培育工作</w:t>
      </w:r>
      <w:r/>
    </w:p>
    <w:p>
      <w:pPr>
        <w:ind w:firstLine="1080"/>
        <w:jc w:val="left"/>
        <w:spacing w:line="360" w:lineRule="auto"/>
        <w:tabs>
          <w:tab w:val="left" w:pos="3240" w:leader="none"/>
          <w:tab w:val="left" w:pos="3420" w:leader="none"/>
        </w:tabs>
        <w:rPr>
          <w:rFonts w:ascii="Times New Roman" w:hAnsi="Times New Roman" w:eastAsia="宋体" w:cs="Times New Roman"/>
          <w:bCs/>
          <w:color w:val="000000"/>
          <w:sz w:val="36"/>
          <w:szCs w:val="36"/>
          <w:highlight w:val="none"/>
          <w:lang w:val="en-US" w:eastAsia="zh-CN"/>
        </w:rPr>
      </w:pPr>
      <w:r>
        <w:rPr>
          <w:rFonts w:ascii="Times New Roman" w:hAnsi="Times New Roman" w:eastAsia="宋体" w:cs="Times New Roman"/>
          <w:bCs/>
          <w:color w:val="000000"/>
          <w:sz w:val="36"/>
          <w:szCs w:val="36"/>
          <w:highlight w:val="none"/>
        </w:rPr>
        <w:t xml:space="preserve">项目编号：</w:t>
      </w:r>
      <w:r>
        <w:rPr>
          <w:rFonts w:hint="eastAsia" w:cs="Times New Roman"/>
          <w:bCs/>
          <w:color w:val="000000"/>
          <w:sz w:val="36"/>
          <w:szCs w:val="36"/>
          <w:highlight w:val="none"/>
          <w:lang w:val="en-US" w:eastAsia="zh-CN"/>
        </w:rPr>
        <w:t xml:space="preserve">JSZC-320412-JSBX-D2025-0013</w:t>
      </w:r>
      <w:r/>
    </w:p>
    <w:p>
      <w:pPr>
        <w:ind w:firstLine="1080"/>
        <w:jc w:val="left"/>
        <w:spacing w:line="360" w:lineRule="auto"/>
        <w:tabs>
          <w:tab w:val="left" w:pos="3240" w:leader="none"/>
          <w:tab w:val="left" w:pos="3420" w:leader="none"/>
        </w:tabs>
        <w:rPr>
          <w:rFonts w:ascii="Times New Roman" w:hAnsi="Times New Roman" w:eastAsia="宋体" w:cs="Times New Roman"/>
          <w:bCs/>
          <w:color w:val="000000"/>
          <w:sz w:val="36"/>
          <w:szCs w:val="36"/>
          <w:highlight w:val="none"/>
        </w:rPr>
      </w:pPr>
      <w:r>
        <w:rPr>
          <w:rFonts w:ascii="Times New Roman" w:hAnsi="Times New Roman" w:eastAsia="宋体" w:cs="Times New Roman"/>
          <w:bCs/>
          <w:color w:val="000000"/>
          <w:sz w:val="36"/>
          <w:szCs w:val="36"/>
          <w:highlight w:val="none"/>
        </w:rPr>
        <w:t xml:space="preserve">采 购 人：</w:t>
      </w:r>
      <w:r>
        <w:rPr>
          <w:rFonts w:hint="eastAsia"/>
          <w:bCs/>
          <w:color w:val="000000"/>
          <w:sz w:val="36"/>
          <w:szCs w:val="36"/>
          <w:highlight w:val="none"/>
          <w:lang w:eastAsia="zh-CN"/>
        </w:rPr>
        <w:t xml:space="preserve">常州市武进区工业和信息化局</w:t>
      </w:r>
      <w:r/>
    </w:p>
    <w:p>
      <w:pPr>
        <w:ind w:firstLine="1080"/>
        <w:jc w:val="both"/>
        <w:spacing w:line="360" w:lineRule="auto"/>
        <w:tabs>
          <w:tab w:val="left" w:pos="2700" w:leader="none"/>
          <w:tab w:val="left" w:pos="3584" w:leader="none"/>
        </w:tabs>
        <w:rPr>
          <w:b/>
          <w:bCs/>
          <w:sz w:val="44"/>
          <w:highlight w:val="none"/>
        </w:rPr>
      </w:pPr>
      <w:r>
        <w:rPr>
          <w:rFonts w:hint="eastAsia" w:ascii="Times New Roman" w:hAnsi="Times New Roman" w:eastAsia="宋体" w:cs="Times New Roman"/>
          <w:bCs/>
          <w:color w:val="000000"/>
          <w:sz w:val="36"/>
          <w:szCs w:val="36"/>
          <w:highlight w:val="none"/>
        </w:rPr>
        <w:t xml:space="preserve">采购</w:t>
      </w:r>
      <w:r>
        <w:rPr>
          <w:rFonts w:ascii="Times New Roman" w:hAnsi="Times New Roman" w:eastAsia="宋体" w:cs="Times New Roman"/>
          <w:bCs/>
          <w:color w:val="000000"/>
          <w:sz w:val="36"/>
          <w:szCs w:val="36"/>
          <w:highlight w:val="none"/>
        </w:rPr>
        <w:t xml:space="preserve">代理机构：</w:t>
      </w:r>
      <w:r>
        <w:rPr>
          <w:rFonts w:hint="eastAsia" w:cs="Times New Roman"/>
          <w:bCs/>
          <w:color w:val="000000"/>
          <w:sz w:val="36"/>
          <w:szCs w:val="36"/>
          <w:highlight w:val="none"/>
          <w:lang w:eastAsia="zh-CN"/>
        </w:rPr>
        <w:t xml:space="preserve">江苏博之信项目管理咨询有限公司</w:t>
      </w:r>
      <w:r>
        <w:rPr>
          <w:b/>
          <w:bCs/>
          <w:sz w:val="44"/>
          <w:highlight w:val="none"/>
        </w:rPr>
        <w:br w:type="page" w:clear="all"/>
      </w:r>
      <w:bookmarkStart w:id="0" w:name="_Toc99301278"/>
      <w:r/>
      <w:r/>
    </w:p>
    <w:p>
      <w:pPr>
        <w:jc w:val="center"/>
        <w:spacing w:line="360" w:lineRule="auto"/>
        <w:tabs>
          <w:tab w:val="left" w:pos="2700" w:leader="none"/>
          <w:tab w:val="left" w:pos="3584" w:leader="none"/>
        </w:tabs>
        <w:rPr>
          <w:b/>
          <w:sz w:val="36"/>
          <w:szCs w:val="36"/>
          <w:highlight w:val="none"/>
        </w:rPr>
      </w:pPr>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128"/>
        <w:tabs>
          <w:tab w:val="right" w:pos="9072" w:leader="dot"/>
        </w:tabs>
        <w:rPr>
          <w:sz w:val="24"/>
          <w:szCs w:val="24"/>
          <w:highlight w:val="none"/>
        </w:rPr>
      </w:pPr>
      <w:r>
        <w:rPr>
          <w:rFonts w:ascii="Times New Roman" w:hAnsi="Times New Roman"/>
          <w:b w:val="0"/>
          <w:sz w:val="24"/>
          <w:szCs w:val="24"/>
          <w:highlight w:val="none"/>
        </w:rPr>
        <w:fldChar w:fldCharType="begin"/>
      </w:r>
      <w:r>
        <w:rPr>
          <w:rFonts w:ascii="Times New Roman" w:hAnsi="Times New Roman"/>
          <w:b w:val="0"/>
          <w:sz w:val="24"/>
          <w:szCs w:val="24"/>
          <w:highlight w:val="none"/>
        </w:rPr>
        <w:instrText xml:space="preserve"> TOC \o "1-1" \h \z \u </w:instrText>
      </w:r>
      <w:r>
        <w:rPr>
          <w:rFonts w:ascii="Times New Roman" w:hAnsi="Times New Roman"/>
          <w:b w:val="0"/>
          <w:sz w:val="24"/>
          <w:szCs w:val="24"/>
          <w:highlight w:val="none"/>
        </w:rPr>
        <w:fldChar w:fldCharType="separate"/>
      </w:r>
      <w:r>
        <w:rPr>
          <w:rFonts w:ascii="Times New Roman" w:hAnsi="Times New Roman"/>
          <w:sz w:val="24"/>
          <w:szCs w:val="24"/>
          <w:highlight w:val="none"/>
        </w:rPr>
        <w:fldChar w:fldCharType="begin"/>
      </w:r>
      <w:r>
        <w:rPr>
          <w:rFonts w:ascii="Times New Roman" w:hAnsi="Times New Roman"/>
          <w:sz w:val="24"/>
          <w:szCs w:val="24"/>
          <w:highlight w:val="none"/>
        </w:rPr>
        <w:instrText xml:space="preserve"> HYPERLINK \l _Toc12308 </w:instrText>
      </w:r>
      <w:r>
        <w:rPr>
          <w:rFonts w:ascii="Times New Roman" w:hAnsi="Times New Roman"/>
          <w:sz w:val="24"/>
          <w:szCs w:val="24"/>
          <w:highlight w:val="none"/>
        </w:rPr>
        <w:fldChar w:fldCharType="separate"/>
      </w:r>
      <w:r>
        <w:rPr>
          <w:sz w:val="24"/>
          <w:szCs w:val="36"/>
          <w:highlight w:val="none"/>
        </w:rPr>
        <w:t xml:space="preserve">第一章   采购邀请</w:t>
      </w:r>
      <w:r>
        <w:rPr>
          <w:sz w:val="24"/>
          <w:szCs w:val="24"/>
          <w:highlight w:val="none"/>
        </w:rPr>
        <w:tab/>
      </w:r>
      <w:r>
        <w:rPr>
          <w:sz w:val="24"/>
          <w:szCs w:val="24"/>
          <w:highlight w:val="none"/>
        </w:rPr>
        <w:fldChar w:fldCharType="begin"/>
      </w:r>
      <w:r>
        <w:rPr>
          <w:sz w:val="24"/>
          <w:szCs w:val="24"/>
          <w:highlight w:val="none"/>
        </w:rPr>
        <w:instrText xml:space="preserve"> PAGEREF _Toc12308 \h </w:instrText>
      </w:r>
      <w:r>
        <w:rPr>
          <w:sz w:val="24"/>
          <w:szCs w:val="24"/>
          <w:highlight w:val="none"/>
        </w:rPr>
        <w:fldChar w:fldCharType="separate"/>
      </w:r>
      <w:r>
        <w:rPr>
          <w:sz w:val="24"/>
          <w:szCs w:val="24"/>
          <w:highlight w:val="none"/>
        </w:rPr>
        <w:t xml:space="preserve">3</w:t>
      </w:r>
      <w:r>
        <w:rPr>
          <w:sz w:val="24"/>
          <w:szCs w:val="24"/>
          <w:highlight w:val="none"/>
        </w:rPr>
        <w:fldChar w:fldCharType="end"/>
      </w:r>
      <w:r>
        <w:rPr>
          <w:rFonts w:ascii="Times New Roman" w:hAnsi="Times New Roman"/>
          <w:sz w:val="24"/>
          <w:szCs w:val="24"/>
          <w:highlight w:val="none"/>
        </w:rPr>
        <w:fldChar w:fldCharType="end"/>
      </w:r>
      <w:r/>
    </w:p>
    <w:p>
      <w:pPr>
        <w:pStyle w:val="1128"/>
        <w:tabs>
          <w:tab w:val="right" w:pos="9072" w:leader="dot"/>
        </w:tabs>
        <w:rPr>
          <w:sz w:val="24"/>
          <w:szCs w:val="24"/>
          <w:highlight w:val="none"/>
        </w:rPr>
      </w:pPr>
      <w:r>
        <w:rPr>
          <w:rFonts w:ascii="Times New Roman" w:hAnsi="Times New Roman"/>
          <w:sz w:val="24"/>
          <w:szCs w:val="24"/>
          <w:highlight w:val="none"/>
        </w:rPr>
        <w:fldChar w:fldCharType="begin"/>
      </w:r>
      <w:r>
        <w:rPr>
          <w:rFonts w:ascii="Times New Roman" w:hAnsi="Times New Roman"/>
          <w:sz w:val="24"/>
          <w:szCs w:val="24"/>
          <w:highlight w:val="none"/>
        </w:rPr>
        <w:instrText xml:space="preserve"> HYPERLINK \l _Toc1032 </w:instrText>
      </w:r>
      <w:r>
        <w:rPr>
          <w:rFonts w:ascii="Times New Roman" w:hAnsi="Times New Roman"/>
          <w:sz w:val="24"/>
          <w:szCs w:val="24"/>
          <w:highlight w:val="none"/>
        </w:rPr>
        <w:fldChar w:fldCharType="separate"/>
      </w:r>
      <w:r>
        <w:rPr>
          <w:sz w:val="24"/>
          <w:szCs w:val="36"/>
          <w:highlight w:val="none"/>
        </w:rPr>
        <w:t xml:space="preserve">第三章   协商程序</w:t>
      </w:r>
      <w:r>
        <w:rPr>
          <w:sz w:val="24"/>
          <w:szCs w:val="24"/>
          <w:highlight w:val="none"/>
        </w:rPr>
        <w:tab/>
      </w:r>
      <w:r>
        <w:rPr>
          <w:sz w:val="24"/>
          <w:szCs w:val="24"/>
          <w:highlight w:val="none"/>
        </w:rPr>
        <w:fldChar w:fldCharType="begin"/>
      </w:r>
      <w:r>
        <w:rPr>
          <w:sz w:val="24"/>
          <w:szCs w:val="24"/>
          <w:highlight w:val="none"/>
        </w:rPr>
        <w:instrText xml:space="preserve"> PAGEREF _Toc1032 \h </w:instrText>
      </w:r>
      <w:r>
        <w:rPr>
          <w:sz w:val="24"/>
          <w:szCs w:val="24"/>
          <w:highlight w:val="none"/>
        </w:rPr>
        <w:fldChar w:fldCharType="separate"/>
      </w:r>
      <w:r>
        <w:rPr>
          <w:sz w:val="24"/>
          <w:szCs w:val="24"/>
          <w:highlight w:val="none"/>
        </w:rPr>
        <w:t xml:space="preserve">20</w:t>
      </w:r>
      <w:r>
        <w:rPr>
          <w:sz w:val="24"/>
          <w:szCs w:val="24"/>
          <w:highlight w:val="none"/>
        </w:rPr>
        <w:fldChar w:fldCharType="end"/>
      </w:r>
      <w:r>
        <w:rPr>
          <w:rFonts w:ascii="Times New Roman" w:hAnsi="Times New Roman"/>
          <w:sz w:val="24"/>
          <w:szCs w:val="24"/>
          <w:highlight w:val="none"/>
        </w:rPr>
        <w:fldChar w:fldCharType="end"/>
      </w:r>
      <w:r/>
    </w:p>
    <w:p>
      <w:pPr>
        <w:pStyle w:val="1128"/>
        <w:tabs>
          <w:tab w:val="right" w:pos="9072" w:leader="dot"/>
        </w:tabs>
        <w:rPr>
          <w:sz w:val="24"/>
          <w:szCs w:val="24"/>
          <w:highlight w:val="none"/>
        </w:rPr>
      </w:pPr>
      <w:r>
        <w:rPr>
          <w:rFonts w:ascii="Times New Roman" w:hAnsi="Times New Roman"/>
          <w:sz w:val="24"/>
          <w:szCs w:val="24"/>
          <w:highlight w:val="none"/>
        </w:rPr>
        <w:fldChar w:fldCharType="begin"/>
      </w:r>
      <w:r>
        <w:rPr>
          <w:rFonts w:ascii="Times New Roman" w:hAnsi="Times New Roman"/>
          <w:sz w:val="24"/>
          <w:szCs w:val="24"/>
          <w:highlight w:val="none"/>
        </w:rPr>
        <w:instrText xml:space="preserve"> HYPERLINK \l _Toc15333 </w:instrText>
      </w:r>
      <w:r>
        <w:rPr>
          <w:rFonts w:ascii="Times New Roman" w:hAnsi="Times New Roman"/>
          <w:sz w:val="24"/>
          <w:szCs w:val="24"/>
          <w:highlight w:val="none"/>
        </w:rPr>
        <w:fldChar w:fldCharType="separate"/>
      </w:r>
      <w:r>
        <w:rPr>
          <w:sz w:val="24"/>
          <w:szCs w:val="36"/>
          <w:highlight w:val="none"/>
        </w:rPr>
        <w:t xml:space="preserve">第四章   采购需求</w:t>
      </w:r>
      <w:r>
        <w:rPr>
          <w:sz w:val="24"/>
          <w:szCs w:val="24"/>
          <w:highlight w:val="none"/>
        </w:rPr>
        <w:tab/>
      </w:r>
      <w:r>
        <w:rPr>
          <w:sz w:val="24"/>
          <w:szCs w:val="24"/>
          <w:highlight w:val="none"/>
        </w:rPr>
        <w:fldChar w:fldCharType="begin"/>
      </w:r>
      <w:r>
        <w:rPr>
          <w:sz w:val="24"/>
          <w:szCs w:val="24"/>
          <w:highlight w:val="none"/>
        </w:rPr>
        <w:instrText xml:space="preserve"> PAGEREF _Toc15333 \h </w:instrText>
      </w:r>
      <w:r>
        <w:rPr>
          <w:sz w:val="24"/>
          <w:szCs w:val="24"/>
          <w:highlight w:val="none"/>
        </w:rPr>
        <w:fldChar w:fldCharType="separate"/>
      </w:r>
      <w:r>
        <w:rPr>
          <w:sz w:val="24"/>
          <w:szCs w:val="24"/>
          <w:highlight w:val="none"/>
        </w:rPr>
        <w:t xml:space="preserve">25</w:t>
      </w:r>
      <w:r>
        <w:rPr>
          <w:sz w:val="24"/>
          <w:szCs w:val="24"/>
          <w:highlight w:val="none"/>
        </w:rPr>
        <w:fldChar w:fldCharType="end"/>
      </w:r>
      <w:r>
        <w:rPr>
          <w:rFonts w:ascii="Times New Roman" w:hAnsi="Times New Roman"/>
          <w:sz w:val="24"/>
          <w:szCs w:val="24"/>
          <w:highlight w:val="none"/>
        </w:rPr>
        <w:fldChar w:fldCharType="end"/>
      </w:r>
      <w:r/>
    </w:p>
    <w:p>
      <w:pPr>
        <w:pStyle w:val="1128"/>
        <w:tabs>
          <w:tab w:val="right" w:pos="9072" w:leader="dot"/>
        </w:tabs>
        <w:rPr>
          <w:sz w:val="24"/>
          <w:szCs w:val="24"/>
          <w:highlight w:val="none"/>
        </w:rPr>
      </w:pPr>
      <w:r>
        <w:rPr>
          <w:rFonts w:ascii="Times New Roman" w:hAnsi="Times New Roman"/>
          <w:sz w:val="24"/>
          <w:szCs w:val="24"/>
          <w:highlight w:val="none"/>
        </w:rPr>
        <w:fldChar w:fldCharType="begin"/>
      </w:r>
      <w:r>
        <w:rPr>
          <w:rFonts w:ascii="Times New Roman" w:hAnsi="Times New Roman"/>
          <w:sz w:val="24"/>
          <w:szCs w:val="24"/>
          <w:highlight w:val="none"/>
        </w:rPr>
        <w:instrText xml:space="preserve"> HYPERLINK \l _Toc19533 </w:instrText>
      </w:r>
      <w:r>
        <w:rPr>
          <w:rFonts w:ascii="Times New Roman" w:hAnsi="Times New Roman"/>
          <w:sz w:val="24"/>
          <w:szCs w:val="24"/>
          <w:highlight w:val="none"/>
        </w:rPr>
        <w:fldChar w:fldCharType="separate"/>
      </w:r>
      <w:r>
        <w:rPr>
          <w:sz w:val="24"/>
          <w:szCs w:val="36"/>
          <w:highlight w:val="none"/>
        </w:rPr>
        <w:t xml:space="preserve">第五章   合同草案条款</w:t>
      </w:r>
      <w:r>
        <w:rPr>
          <w:sz w:val="24"/>
          <w:szCs w:val="24"/>
          <w:highlight w:val="none"/>
        </w:rPr>
        <w:tab/>
      </w:r>
      <w:r>
        <w:rPr>
          <w:sz w:val="24"/>
          <w:szCs w:val="24"/>
          <w:highlight w:val="none"/>
        </w:rPr>
        <w:fldChar w:fldCharType="begin"/>
      </w:r>
      <w:r>
        <w:rPr>
          <w:sz w:val="24"/>
          <w:szCs w:val="24"/>
          <w:highlight w:val="none"/>
        </w:rPr>
        <w:instrText xml:space="preserve"> PAGEREF _Toc19533 \h </w:instrText>
      </w:r>
      <w:r>
        <w:rPr>
          <w:sz w:val="24"/>
          <w:szCs w:val="24"/>
          <w:highlight w:val="none"/>
        </w:rPr>
        <w:fldChar w:fldCharType="separate"/>
      </w:r>
      <w:r>
        <w:rPr>
          <w:sz w:val="24"/>
          <w:szCs w:val="24"/>
          <w:highlight w:val="none"/>
        </w:rPr>
        <w:t xml:space="preserve">25</w:t>
      </w:r>
      <w:r>
        <w:rPr>
          <w:sz w:val="24"/>
          <w:szCs w:val="24"/>
          <w:highlight w:val="none"/>
        </w:rPr>
        <w:fldChar w:fldCharType="end"/>
      </w:r>
      <w:r>
        <w:rPr>
          <w:rFonts w:ascii="Times New Roman" w:hAnsi="Times New Roman"/>
          <w:sz w:val="24"/>
          <w:szCs w:val="24"/>
          <w:highlight w:val="none"/>
        </w:rPr>
        <w:fldChar w:fldCharType="end"/>
      </w:r>
      <w:r/>
    </w:p>
    <w:p>
      <w:pPr>
        <w:pStyle w:val="1128"/>
        <w:tabs>
          <w:tab w:val="right" w:pos="9072" w:leader="dot"/>
        </w:tabs>
        <w:rPr>
          <w:sz w:val="24"/>
          <w:szCs w:val="24"/>
          <w:highlight w:val="none"/>
        </w:rPr>
      </w:pPr>
      <w:r>
        <w:rPr>
          <w:rFonts w:ascii="Times New Roman" w:hAnsi="Times New Roman"/>
          <w:sz w:val="24"/>
          <w:szCs w:val="24"/>
          <w:highlight w:val="none"/>
        </w:rPr>
        <w:fldChar w:fldCharType="begin"/>
      </w:r>
      <w:r>
        <w:rPr>
          <w:rFonts w:ascii="Times New Roman" w:hAnsi="Times New Roman"/>
          <w:sz w:val="24"/>
          <w:szCs w:val="24"/>
          <w:highlight w:val="none"/>
        </w:rPr>
        <w:instrText xml:space="preserve"> HYPERLINK \l _Toc14728 </w:instrText>
      </w:r>
      <w:r>
        <w:rPr>
          <w:rFonts w:ascii="Times New Roman" w:hAnsi="Times New Roman"/>
          <w:sz w:val="24"/>
          <w:szCs w:val="24"/>
          <w:highlight w:val="none"/>
        </w:rPr>
        <w:fldChar w:fldCharType="separate"/>
      </w:r>
      <w:r>
        <w:rPr>
          <w:sz w:val="24"/>
          <w:szCs w:val="36"/>
          <w:highlight w:val="none"/>
        </w:rPr>
        <w:t xml:space="preserve">第六章   响应文件格式</w:t>
      </w:r>
      <w:r>
        <w:rPr>
          <w:sz w:val="24"/>
          <w:szCs w:val="24"/>
          <w:highlight w:val="none"/>
        </w:rPr>
        <w:tab/>
      </w:r>
      <w:r>
        <w:rPr>
          <w:sz w:val="24"/>
          <w:szCs w:val="24"/>
          <w:highlight w:val="none"/>
        </w:rPr>
        <w:fldChar w:fldCharType="begin"/>
      </w:r>
      <w:r>
        <w:rPr>
          <w:sz w:val="24"/>
          <w:szCs w:val="24"/>
          <w:highlight w:val="none"/>
        </w:rPr>
        <w:instrText xml:space="preserve"> PAGEREF _Toc14728 \h </w:instrText>
      </w:r>
      <w:r>
        <w:rPr>
          <w:sz w:val="24"/>
          <w:szCs w:val="24"/>
          <w:highlight w:val="none"/>
        </w:rPr>
        <w:fldChar w:fldCharType="separate"/>
      </w:r>
      <w:r>
        <w:rPr>
          <w:sz w:val="24"/>
          <w:szCs w:val="24"/>
          <w:highlight w:val="none"/>
        </w:rPr>
        <w:t xml:space="preserve">31</w:t>
      </w:r>
      <w:r>
        <w:rPr>
          <w:sz w:val="24"/>
          <w:szCs w:val="24"/>
          <w:highlight w:val="none"/>
        </w:rPr>
        <w:fldChar w:fldCharType="end"/>
      </w:r>
      <w:r>
        <w:rPr>
          <w:rFonts w:ascii="Times New Roman" w:hAnsi="Times New Roman"/>
          <w:sz w:val="24"/>
          <w:szCs w:val="24"/>
          <w:highlight w:val="none"/>
        </w:rPr>
        <w:fldChar w:fldCharType="end"/>
      </w:r>
      <w:r/>
    </w:p>
    <w:p>
      <w:pPr>
        <w:pStyle w:val="1128"/>
        <w:spacing w:line="360" w:lineRule="auto"/>
        <w:rPr>
          <w:rFonts w:ascii="Times New Roman" w:hAnsi="Times New Roman"/>
          <w:b w:val="0"/>
          <w:highlight w:val="none"/>
        </w:rPr>
      </w:pPr>
      <w:r>
        <w:rPr>
          <w:rFonts w:ascii="Times New Roman" w:hAnsi="Times New Roman"/>
          <w:sz w:val="24"/>
          <w:szCs w:val="24"/>
          <w:highlight w:val="none"/>
        </w:rPr>
        <w:fldChar w:fldCharType="end"/>
      </w:r>
      <w:r/>
    </w:p>
    <w:p>
      <w:pPr>
        <w:jc w:val="left"/>
        <w:widowControl/>
        <w:rPr>
          <w:b/>
          <w:sz w:val="36"/>
          <w:szCs w:val="36"/>
          <w:highlight w:val="none"/>
        </w:rPr>
      </w:pPr>
      <w:r>
        <w:rPr>
          <w:b/>
          <w:sz w:val="36"/>
          <w:szCs w:val="36"/>
          <w:highlight w:val="none"/>
        </w:rPr>
        <w:br w:type="page" w:clear="all"/>
      </w:r>
      <w:r/>
    </w:p>
    <w:p>
      <w:pPr>
        <w:jc w:val="center"/>
        <w:spacing w:line="360" w:lineRule="auto"/>
        <w:rPr>
          <w:b/>
          <w:sz w:val="36"/>
          <w:szCs w:val="36"/>
          <w:highlight w:val="none"/>
        </w:rPr>
        <w:outlineLvl w:val="0"/>
      </w:pPr>
      <w:r/>
      <w:bookmarkStart w:id="1" w:name="_Toc12308"/>
      <w:r>
        <w:rPr>
          <w:b/>
          <w:sz w:val="36"/>
          <w:szCs w:val="36"/>
          <w:highlight w:val="none"/>
        </w:rPr>
        <w:t xml:space="preserve">第一章   采购邀请</w:t>
      </w:r>
      <w:bookmarkEnd w:id="1"/>
      <w:r/>
      <w:r/>
    </w:p>
    <w:p>
      <w:pPr>
        <w:ind w:firstLine="640"/>
        <w:spacing w:line="360" w:lineRule="auto"/>
        <w:rPr>
          <w:sz w:val="32"/>
          <w:szCs w:val="32"/>
          <w:highlight w:val="none"/>
        </w:rPr>
      </w:pPr>
      <w:r>
        <w:rPr>
          <w:sz w:val="32"/>
          <w:szCs w:val="32"/>
          <w:highlight w:val="none"/>
        </w:rPr>
      </w:r>
      <w:r/>
    </w:p>
    <w:p>
      <w:pPr>
        <w:pStyle w:val="1078"/>
        <w:jc w:val="left"/>
        <w:spacing w:before="0" w:line="360" w:lineRule="auto"/>
        <w:rPr>
          <w:rFonts w:ascii="Times New Roman" w:hAnsi="Times New Roman" w:eastAsia="宋体"/>
          <w:sz w:val="24"/>
          <w:szCs w:val="24"/>
          <w:highlight w:val="none"/>
        </w:rPr>
      </w:pPr>
      <w:r/>
      <w:bookmarkStart w:id="2" w:name="_Toc28359002"/>
      <w:r/>
      <w:bookmarkStart w:id="3" w:name="_Toc28359079"/>
      <w:r/>
      <w:bookmarkStart w:id="4" w:name="_Toc35393621"/>
      <w:r/>
      <w:bookmarkStart w:id="5" w:name="_Toc35393790"/>
      <w:r/>
      <w:bookmarkStart w:id="6" w:name="_Hlk24379207"/>
      <w:r>
        <w:rPr>
          <w:rFonts w:ascii="Times New Roman" w:hAnsi="Times New Roman" w:eastAsia="宋体"/>
          <w:sz w:val="24"/>
          <w:szCs w:val="24"/>
          <w:highlight w:val="none"/>
        </w:rPr>
        <w:t xml:space="preserve">一、项目基本情况</w:t>
      </w:r>
      <w:bookmarkEnd w:id="2"/>
      <w:r/>
      <w:bookmarkEnd w:id="3"/>
      <w:r/>
      <w:bookmarkEnd w:id="4"/>
      <w:r/>
      <w:bookmarkEnd w:id="5"/>
      <w:r/>
      <w:r/>
    </w:p>
    <w:p>
      <w:pPr>
        <w:ind w:firstLine="480"/>
        <w:spacing w:line="360" w:lineRule="auto"/>
        <w:rPr>
          <w:sz w:val="24"/>
          <w:szCs w:val="24"/>
          <w:highlight w:val="none"/>
          <w:u w:val="single"/>
        </w:rPr>
      </w:pPr>
      <w:r>
        <w:rPr>
          <w:sz w:val="24"/>
          <w:szCs w:val="24"/>
          <w:highlight w:val="none"/>
        </w:rPr>
        <w:t xml:space="preserve">1.项目编号：</w:t>
      </w:r>
      <w:r>
        <w:rPr>
          <w:rFonts w:hint="eastAsia" w:cs="Times New Roman"/>
          <w:sz w:val="24"/>
          <w:szCs w:val="24"/>
          <w:highlight w:val="none"/>
          <w:lang w:val="en-US" w:eastAsia="zh-CN"/>
        </w:rPr>
        <w:t xml:space="preserve">JSZC-320412-JSBX-D2025-0013</w:t>
      </w:r>
      <w:r/>
    </w:p>
    <w:p>
      <w:pPr>
        <w:ind w:firstLine="480"/>
        <w:spacing w:line="360" w:lineRule="auto"/>
        <w:rPr>
          <w:rFonts w:hint="eastAsia" w:ascii="宋体" w:hAnsi="宋体" w:eastAsia="宋体" w:cs="宋体"/>
          <w:sz w:val="24"/>
          <w:szCs w:val="24"/>
          <w:highlight w:val="none"/>
          <w:lang w:val="en-US" w:eastAsia="zh-CN"/>
        </w:rPr>
      </w:pPr>
      <w:r>
        <w:rPr>
          <w:sz w:val="24"/>
          <w:szCs w:val="24"/>
          <w:highlight w:val="none"/>
        </w:rPr>
        <w:t xml:space="preserve">2.项目名称</w:t>
      </w:r>
      <w:r>
        <w:rPr>
          <w:rFonts w:hint="eastAsia" w:ascii="Times New Roman" w:hAnsi="Times New Roman" w:eastAsia="宋体" w:cs="Times New Roman"/>
          <w:sz w:val="24"/>
          <w:szCs w:val="24"/>
          <w:highlight w:val="none"/>
          <w:lang w:val="en-US" w:eastAsia="zh-CN"/>
        </w:rPr>
        <w:t xml:space="preserve">：</w:t>
      </w:r>
      <w:bookmarkEnd w:id="6"/>
      <w:r>
        <w:rPr>
          <w:rFonts w:hint="eastAsia" w:ascii="宋体" w:hAnsi="宋体" w:cs="宋体"/>
          <w:sz w:val="24"/>
          <w:szCs w:val="24"/>
          <w:highlight w:val="none"/>
          <w:lang w:val="en-US" w:eastAsia="zh-CN"/>
        </w:rPr>
        <w:t xml:space="preserve">武进区优质中小企业梯度培育工作</w:t>
      </w:r>
      <w:r/>
    </w:p>
    <w:p>
      <w:pPr>
        <w:ind w:firstLine="480"/>
        <w:spacing w:line="360" w:lineRule="auto"/>
        <w:rPr>
          <w:rFonts w:hint="eastAsia"/>
          <w:sz w:val="24"/>
          <w:szCs w:val="24"/>
          <w:highlight w:val="none"/>
          <w:lang w:val="en-US" w:eastAsia="zh-CN"/>
        </w:rPr>
      </w:pPr>
      <w:r>
        <w:rPr>
          <w:sz w:val="24"/>
          <w:szCs w:val="24"/>
          <w:highlight w:val="none"/>
        </w:rPr>
        <w:t xml:space="preserve">3.项目预算金额：</w:t>
      </w:r>
      <w:r>
        <w:rPr>
          <w:rFonts w:hint="eastAsia"/>
          <w:sz w:val="24"/>
          <w:szCs w:val="24"/>
          <w:highlight w:val="none"/>
          <w:lang w:val="en-US" w:eastAsia="zh-CN"/>
        </w:rPr>
        <w:t xml:space="preserve">130万元      项目最高限价：130万元</w:t>
      </w:r>
      <w:r/>
    </w:p>
    <w:p>
      <w:pPr>
        <w:ind w:firstLine="480"/>
        <w:spacing w:line="360" w:lineRule="auto"/>
        <w:rPr>
          <w:rFonts w:hint="eastAsia" w:eastAsia="宋体"/>
          <w:sz w:val="24"/>
          <w:szCs w:val="24"/>
          <w:highlight w:val="none"/>
          <w:lang w:eastAsia="zh-CN"/>
        </w:rPr>
      </w:pPr>
      <w:r>
        <w:rPr>
          <w:sz w:val="24"/>
          <w:szCs w:val="24"/>
          <w:highlight w:val="none"/>
        </w:rPr>
        <w:t xml:space="preserve">4.采购需求：</w:t>
      </w:r>
      <w:r>
        <w:rPr>
          <w:rFonts w:hint="eastAsia" w:eastAsia="宋体"/>
          <w:sz w:val="24"/>
          <w:szCs w:val="24"/>
          <w:highlight w:val="none"/>
        </w:rPr>
        <w:t xml:space="preserve">开展中小企业培育（包括专精特新培训班、创新创业大赛、播种行动等）。</w:t>
      </w:r>
      <w:r/>
    </w:p>
    <w:p>
      <w:pPr>
        <w:ind w:firstLine="480"/>
        <w:spacing w:line="360" w:lineRule="auto"/>
        <w:rPr>
          <w:rFonts w:hint="eastAsia" w:ascii="Times New Roman" w:hAnsi="Times New Roman" w:eastAsia="宋体" w:cs="Times New Roman"/>
          <w:sz w:val="24"/>
          <w:szCs w:val="24"/>
          <w:highlight w:val="none"/>
        </w:rPr>
      </w:pPr>
      <w:r>
        <w:rPr>
          <w:sz w:val="24"/>
          <w:szCs w:val="24"/>
          <w:highlight w:val="none"/>
        </w:rPr>
        <w:t xml:space="preserve">5.合同履行</w:t>
      </w:r>
      <w:r>
        <w:rPr>
          <w:rFonts w:hint="eastAsia" w:ascii="Times New Roman" w:hAnsi="Times New Roman" w:eastAsia="宋体" w:cs="Times New Roman"/>
          <w:sz w:val="24"/>
          <w:szCs w:val="24"/>
          <w:highlight w:val="none"/>
          <w:lang w:val="en-US" w:eastAsia="zh-CN"/>
        </w:rPr>
        <w:t xml:space="preserve">期限：</w:t>
      </w:r>
      <w:r>
        <w:rPr>
          <w:rFonts w:hint="eastAsia"/>
          <w:sz w:val="24"/>
          <w:szCs w:val="24"/>
          <w:highlight w:val="none"/>
          <w:lang w:val="en-US" w:eastAsia="zh-CN"/>
        </w:rPr>
        <w:t xml:space="preserve">1年</w:t>
      </w:r>
      <w:r>
        <w:rPr>
          <w:rFonts w:hint="eastAsia"/>
          <w:sz w:val="24"/>
          <w:szCs w:val="24"/>
          <w:highlight w:val="none"/>
          <w:lang w:val="zh-CN"/>
        </w:rPr>
        <w:t xml:space="preserve">。</w:t>
      </w:r>
      <w:r/>
    </w:p>
    <w:p>
      <w:pPr>
        <w:ind w:firstLine="480"/>
        <w:spacing w:line="360" w:lineRule="auto"/>
        <w:rPr>
          <w:sz w:val="24"/>
          <w:highlight w:val="none"/>
        </w:rPr>
      </w:pPr>
      <w:r>
        <w:rPr>
          <w:sz w:val="24"/>
          <w:highlight w:val="none"/>
        </w:rPr>
        <w:t xml:space="preserve">6.本项目是否接受联合体：否。</w:t>
      </w:r>
      <w:r/>
    </w:p>
    <w:p>
      <w:pPr>
        <w:ind w:firstLine="480"/>
        <w:spacing w:line="360" w:lineRule="auto"/>
        <w:rPr>
          <w:rFonts w:ascii="Times New Roman" w:hAnsi="Times New Roman" w:eastAsia="宋体" w:cs="Times New Roman"/>
          <w:sz w:val="24"/>
          <w:highlight w:val="none"/>
        </w:rPr>
      </w:pPr>
      <w:r/>
      <w:bookmarkStart w:id="7" w:name="_Toc35393791"/>
      <w:r/>
      <w:bookmarkStart w:id="8" w:name="_Toc28359003"/>
      <w:r/>
      <w:bookmarkStart w:id="9" w:name="_Toc35393622"/>
      <w:r/>
      <w:bookmarkStart w:id="10" w:name="_Toc28359080"/>
      <w:r>
        <w:rPr>
          <w:rFonts w:hint="eastAsia" w:ascii="Times New Roman" w:hAnsi="Times New Roman" w:eastAsia="宋体" w:cs="Times New Roman"/>
          <w:sz w:val="24"/>
          <w:highlight w:val="none"/>
        </w:rPr>
        <w:t xml:space="preserve">7.</w:t>
      </w:r>
      <w:r>
        <w:rPr>
          <w:rFonts w:ascii="Times New Roman" w:hAnsi="Times New Roman" w:eastAsia="宋体" w:cs="Times New Roman"/>
          <w:sz w:val="24"/>
          <w:highlight w:val="none"/>
        </w:rPr>
        <w:t xml:space="preserve">本项目是否接受</w:t>
      </w:r>
      <w:r>
        <w:rPr>
          <w:rFonts w:hint="eastAsia" w:ascii="Times New Roman" w:hAnsi="Times New Roman" w:eastAsia="宋体" w:cs="Times New Roman"/>
          <w:sz w:val="24"/>
          <w:highlight w:val="none"/>
        </w:rPr>
        <w:t xml:space="preserve">进口产品响应</w:t>
      </w:r>
      <w:r>
        <w:rPr>
          <w:rFonts w:ascii="Times New Roman" w:hAnsi="Times New Roman" w:eastAsia="宋体" w:cs="Times New Roman"/>
          <w:sz w:val="24"/>
          <w:highlight w:val="none"/>
        </w:rPr>
        <w:t xml:space="preserve">：否。</w:t>
      </w:r>
      <w:r/>
    </w:p>
    <w:p>
      <w:pPr>
        <w:pStyle w:val="1078"/>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二、申请人的资格要求（须同时满足）</w:t>
      </w:r>
      <w:bookmarkEnd w:id="7"/>
      <w:r/>
      <w:bookmarkEnd w:id="8"/>
      <w:r/>
      <w:bookmarkEnd w:id="9"/>
      <w:r/>
      <w:bookmarkEnd w:id="10"/>
      <w:r/>
      <w:r/>
    </w:p>
    <w:p>
      <w:pPr>
        <w:ind w:firstLine="480"/>
        <w:spacing w:line="360" w:lineRule="auto"/>
        <w:rPr>
          <w:rFonts w:hint="eastAsia"/>
          <w:sz w:val="24"/>
          <w:highlight w:val="none"/>
        </w:rPr>
      </w:pPr>
      <w:r/>
      <w:bookmarkStart w:id="11" w:name="_Toc28359081"/>
      <w:r/>
      <w:bookmarkStart w:id="12" w:name="_Toc28359004"/>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1.1未被“信用中国”网站（WWW.creditchina.gov.cn）</w:t>
      </w:r>
      <w:r>
        <w:rPr>
          <w:rFonts w:hint="eastAsia" w:cs="Times New Roman"/>
          <w:sz w:val="24"/>
          <w:highlight w:val="none"/>
          <w:lang w:val="en-US" w:eastAsia="zh-CN"/>
        </w:rPr>
        <w:t xml:space="preserve">或</w:t>
      </w:r>
      <w:r>
        <w:rPr>
          <w:rFonts w:hint="eastAsia" w:ascii="Times New Roman" w:hAnsi="Times New Roman" w:eastAsia="宋体" w:cs="Times New Roman"/>
          <w:sz w:val="24"/>
          <w:highlight w:val="none"/>
        </w:rPr>
        <w:t xml:space="preserve">“中国政府采购网”网站（www.ccgp.gov.cn）列入失信被执行人、重大税收违法案件当事人名单、政府采购严重失信行为记录名单；</w:t>
      </w:r>
      <w:r/>
    </w:p>
    <w:p>
      <w:pPr>
        <w:ind w:firstLine="480"/>
        <w:spacing w:line="360" w:lineRule="auto"/>
        <w:rPr>
          <w:sz w:val="24"/>
          <w:highlight w:val="none"/>
        </w:rPr>
      </w:pPr>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r/>
    </w:p>
    <w:p>
      <w:pPr>
        <w:ind w:firstLine="480"/>
        <w:spacing w:line="360" w:lineRule="auto"/>
        <w:rPr>
          <w:sz w:val="24"/>
          <w:highlight w:val="none"/>
        </w:rPr>
      </w:pPr>
      <w:r>
        <w:rPr>
          <w:sz w:val="24"/>
          <w:highlight w:val="none"/>
        </w:rPr>
        <w:t xml:space="preserve">本项目不专门面向中小企业预留采购份额。</w:t>
      </w:r>
      <w:r/>
    </w:p>
    <w:p>
      <w:pPr>
        <w:ind w:firstLine="480"/>
        <w:spacing w:line="360" w:lineRule="auto"/>
        <w:rPr>
          <w:i/>
          <w:iCs/>
          <w:sz w:val="24"/>
          <w:highlight w:val="none"/>
          <w:u w:val="single"/>
        </w:rPr>
      </w:pPr>
      <w:r>
        <w:rPr>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i/>
          <w:sz w:val="24"/>
          <w:highlight w:val="none"/>
        </w:rPr>
      </w:pPr>
      <w:r>
        <w:rPr>
          <w:sz w:val="24"/>
          <w:highlight w:val="none"/>
        </w:rPr>
        <w:t xml:space="preserve">3.1本项目是否接受分支机构参与：否</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3.2本项目是否属于政府购买服务：否</w:t>
      </w:r>
      <w:r/>
    </w:p>
    <w:p>
      <w:pPr>
        <w:ind w:firstLine="480"/>
        <w:spacing w:line="360" w:lineRule="auto"/>
        <w:tabs>
          <w:tab w:val="left" w:pos="900" w:leader="none"/>
          <w:tab w:val="left" w:pos="1134" w:leader="none"/>
          <w:tab w:val="left" w:pos="1589" w:leader="none"/>
          <w:tab w:val="left" w:pos="5521" w:leader="none"/>
        </w:tabs>
        <w:rPr>
          <w:i/>
          <w:iCs/>
          <w:sz w:val="24"/>
          <w:highlight w:val="none"/>
          <w:u w:val="single"/>
        </w:rPr>
      </w:pPr>
      <w:r>
        <w:rPr>
          <w:sz w:val="24"/>
          <w:highlight w:val="none"/>
        </w:rPr>
        <w:t xml:space="preserve">3.3 其他特定资格要求：</w:t>
      </w:r>
      <w:r>
        <w:rPr>
          <w:rFonts w:hint="eastAsia"/>
          <w:sz w:val="24"/>
          <w:highlight w:val="none"/>
          <w:lang w:val="en-US" w:eastAsia="zh-CN"/>
        </w:rPr>
        <w:t xml:space="preserve">无</w:t>
      </w:r>
      <w:bookmarkEnd w:id="11"/>
      <w:bookmarkEnd w:id="12"/>
      <w:r/>
    </w:p>
    <w:p>
      <w:pPr>
        <w:pStyle w:val="1078"/>
        <w:jc w:val="left"/>
        <w:spacing w:before="0" w:line="360" w:lineRule="auto"/>
        <w:widowControl/>
        <w:rPr>
          <w:rFonts w:ascii="Times New Roman" w:hAnsi="Times New Roman" w:eastAsia="宋体"/>
          <w:sz w:val="24"/>
          <w:szCs w:val="24"/>
          <w:highlight w:val="none"/>
        </w:rPr>
      </w:pPr>
      <w:r/>
      <w:bookmarkStart w:id="13" w:name="_Toc35393623"/>
      <w:r/>
      <w:bookmarkStart w:id="14" w:name="_Toc35393792"/>
      <w:r>
        <w:rPr>
          <w:rFonts w:ascii="Times New Roman" w:hAnsi="Times New Roman" w:eastAsia="宋体"/>
          <w:sz w:val="24"/>
          <w:szCs w:val="24"/>
          <w:highlight w:val="none"/>
        </w:rPr>
        <w:t xml:space="preserve">三、获取采购文件</w:t>
      </w:r>
      <w:bookmarkEnd w:id="13"/>
      <w:r/>
      <w:bookmarkEnd w:id="14"/>
      <w:r/>
      <w:r/>
    </w:p>
    <w:p>
      <w:pPr>
        <w:ind w:firstLine="480"/>
        <w:spacing w:line="360" w:lineRule="auto"/>
        <w:rPr>
          <w:rFonts w:hint="eastAsia" w:ascii="Times New Roman" w:hAnsi="Times New Roman" w:eastAsia="宋体" w:cs="Times New Roman"/>
          <w:sz w:val="24"/>
          <w:highlight w:val="none"/>
          <w:lang w:val="zh-CN" w:bidi="ar"/>
        </w:rPr>
      </w:pPr>
      <w:r>
        <w:rPr>
          <w:sz w:val="24"/>
          <w:highlight w:val="none"/>
          <w:lang w:bidi="ar"/>
        </w:rPr>
        <w:t xml:space="preserve">1.获取时间：</w:t>
      </w:r>
      <w:r>
        <w:rPr>
          <w:rFonts w:hint="eastAsia" w:ascii="Times New Roman" w:hAnsi="Times New Roman" w:eastAsia="宋体" w:cs="Times New Roman"/>
          <w:sz w:val="24"/>
          <w:highlight w:val="none"/>
          <w:lang w:val="zh-CN" w:bidi="ar"/>
        </w:rPr>
        <w:t xml:space="preserve">自本公告发布之日起至谈判开始时间（北京时间，法定节假日除外）</w:t>
      </w:r>
      <w:r/>
    </w:p>
    <w:p>
      <w:pPr>
        <w:ind w:firstLine="480"/>
        <w:spacing w:line="360" w:lineRule="auto"/>
        <w:rPr>
          <w:sz w:val="24"/>
          <w:highlight w:val="none"/>
        </w:rPr>
      </w:pPr>
      <w:r>
        <w:rPr>
          <w:sz w:val="24"/>
          <w:highlight w:val="none"/>
          <w:lang w:bidi="ar"/>
        </w:rPr>
        <w:t xml:space="preserve">2.获取地点：</w:t>
      </w:r>
      <w:r>
        <w:rPr>
          <w:rFonts w:hint="eastAsia" w:ascii="Times New Roman" w:hAnsi="Times New Roman" w:eastAsia="宋体" w:cs="Times New Roman"/>
          <w:sz w:val="24"/>
          <w:highlight w:val="none"/>
          <w:lang w:bidi="ar"/>
        </w:rPr>
        <w:t xml:space="preserve">“苏采云”政府采购一体化平台</w:t>
      </w:r>
      <w:r/>
    </w:p>
    <w:p>
      <w:pPr>
        <w:ind w:firstLine="480"/>
        <w:jc w:val="left"/>
        <w:spacing w:line="360" w:lineRule="auto"/>
        <w:widowControl/>
        <w:rPr>
          <w:sz w:val="24"/>
          <w:highlight w:val="none"/>
          <w:lang w:bidi="ar"/>
        </w:rPr>
      </w:pPr>
      <w:r>
        <w:rPr>
          <w:sz w:val="24"/>
          <w:highlight w:val="none"/>
          <w:lang w:bidi="ar"/>
        </w:rPr>
        <w:t xml:space="preserve">3.获取方式：供应商持CA数字认证证书</w:t>
      </w:r>
      <w:r>
        <w:rPr>
          <w:rFonts w:ascii="Times New Roman" w:hAnsi="Times New Roman" w:eastAsia="宋体" w:cs="Times New Roman"/>
          <w:sz w:val="24"/>
          <w:highlight w:val="none"/>
          <w:lang w:bidi="ar"/>
        </w:rPr>
        <w:t xml:space="preserve">登录</w:t>
      </w:r>
      <w:r>
        <w:rPr>
          <w:rFonts w:hint="eastAsia" w:ascii="Times New Roman" w:hAnsi="Times New Roman" w:eastAsia="宋体" w:cs="Times New Roman"/>
          <w:sz w:val="24"/>
          <w:highlight w:val="none"/>
          <w:lang w:bidi="ar"/>
        </w:rPr>
        <w:t xml:space="preserve">“苏采云”政府采购一体化平台</w:t>
      </w:r>
      <w:r>
        <w:rPr>
          <w:rFonts w:hint="eastAsia"/>
          <w:sz w:val="24"/>
          <w:highlight w:val="none"/>
          <w:lang w:bidi="ar"/>
        </w:rPr>
        <w:t xml:space="preserve">（</w:t>
      </w:r>
      <w:r>
        <w:rPr>
          <w:rFonts w:hint="eastAsia" w:ascii="宋体" w:hAnsi="宋体" w:cs="宋体"/>
          <w:sz w:val="24"/>
          <w:highlight w:val="none"/>
        </w:rPr>
        <w:t xml:space="preserve">http://jszfcg.jsczt.cn/jszc/login</w:t>
      </w:r>
      <w:r>
        <w:rPr>
          <w:rFonts w:hint="eastAsia"/>
          <w:sz w:val="24"/>
          <w:highlight w:val="none"/>
          <w:lang w:bidi="ar"/>
        </w:rPr>
        <w:t xml:space="preserve">）</w:t>
      </w:r>
      <w:r>
        <w:rPr>
          <w:sz w:val="24"/>
          <w:highlight w:val="none"/>
          <w:lang w:bidi="ar"/>
        </w:rPr>
        <w:t xml:space="preserve">获取电子版采购文件。</w:t>
      </w:r>
      <w:r/>
    </w:p>
    <w:p>
      <w:pPr>
        <w:ind w:firstLine="480"/>
        <w:jc w:val="left"/>
        <w:spacing w:line="360" w:lineRule="auto"/>
        <w:widowControl/>
        <w:rPr>
          <w:sz w:val="24"/>
          <w:highlight w:val="none"/>
        </w:rPr>
      </w:pPr>
      <w:r>
        <w:rPr>
          <w:sz w:val="24"/>
          <w:highlight w:val="none"/>
          <w:lang w:bidi="ar"/>
        </w:rPr>
        <w:t xml:space="preserve">4.采购文件售价：0元。</w:t>
      </w:r>
      <w:r/>
    </w:p>
    <w:p>
      <w:pPr>
        <w:pStyle w:val="1078"/>
        <w:jc w:val="left"/>
        <w:spacing w:before="0" w:line="360" w:lineRule="auto"/>
        <w:widowControl/>
        <w:rPr>
          <w:rFonts w:ascii="Times New Roman" w:hAnsi="Times New Roman" w:eastAsia="宋体"/>
          <w:sz w:val="24"/>
          <w:szCs w:val="24"/>
          <w:highlight w:val="none"/>
        </w:rPr>
      </w:pPr>
      <w:r/>
      <w:bookmarkStart w:id="15" w:name="_Toc28359082"/>
      <w:r/>
      <w:bookmarkStart w:id="16" w:name="_Toc35393624"/>
      <w:r/>
      <w:bookmarkStart w:id="17" w:name="_Toc28359005"/>
      <w:r/>
      <w:bookmarkStart w:id="18" w:name="_Toc35393793"/>
      <w:r>
        <w:rPr>
          <w:rFonts w:ascii="Times New Roman" w:hAnsi="Times New Roman" w:eastAsia="宋体"/>
          <w:sz w:val="24"/>
          <w:szCs w:val="24"/>
          <w:highlight w:val="none"/>
        </w:rPr>
        <w:t xml:space="preserve">四、</w:t>
      </w:r>
      <w:bookmarkEnd w:id="15"/>
      <w:r/>
      <w:bookmarkEnd w:id="16"/>
      <w:r/>
      <w:bookmarkEnd w:id="17"/>
      <w:r/>
      <w:bookmarkEnd w:id="18"/>
      <w:r>
        <w:rPr>
          <w:rFonts w:ascii="Times New Roman" w:hAnsi="Times New Roman" w:eastAsia="宋体"/>
          <w:sz w:val="24"/>
          <w:szCs w:val="24"/>
          <w:highlight w:val="none"/>
        </w:rPr>
        <w:t xml:space="preserve">响应文件提交</w:t>
      </w:r>
      <w:r/>
    </w:p>
    <w:p>
      <w:pPr>
        <w:ind w:firstLine="480"/>
        <w:spacing w:line="360" w:lineRule="auto"/>
        <w:rPr>
          <w:bCs/>
          <w:sz w:val="24"/>
          <w:highlight w:val="none"/>
          <w:u w:val="single"/>
        </w:rPr>
      </w:pPr>
      <w:r>
        <w:rPr>
          <w:sz w:val="24"/>
          <w:highlight w:val="none"/>
          <w:lang w:bidi="ar"/>
        </w:rPr>
        <w:t xml:space="preserve">截止时间：</w:t>
      </w:r>
      <w:r>
        <w:rPr>
          <w:rFonts w:hint="eastAsia"/>
          <w:sz w:val="24"/>
          <w:highlight w:val="none"/>
          <w:lang w:val="en-US" w:eastAsia="zh-CN" w:bidi="ar"/>
        </w:rPr>
        <w:t xml:space="preserve">2025</w:t>
      </w:r>
      <w:r>
        <w:rPr>
          <w:sz w:val="24"/>
          <w:highlight w:val="none"/>
          <w:lang w:bidi="ar"/>
        </w:rPr>
        <w:t xml:space="preserve">年</w:t>
      </w:r>
      <w:r>
        <w:rPr>
          <w:rFonts w:hint="eastAsia"/>
          <w:sz w:val="24"/>
          <w:highlight w:val="none"/>
          <w:lang w:val="en-US" w:eastAsia="zh-CN" w:bidi="ar"/>
        </w:rPr>
        <w:t xml:space="preserve"> 12 </w:t>
      </w:r>
      <w:r>
        <w:rPr>
          <w:sz w:val="24"/>
          <w:highlight w:val="none"/>
          <w:lang w:bidi="ar"/>
        </w:rPr>
        <w:t xml:space="preserve">月</w:t>
      </w:r>
      <w:r>
        <w:rPr>
          <w:rFonts w:hint="eastAsia"/>
          <w:sz w:val="24"/>
          <w:highlight w:val="none"/>
          <w:lang w:val="en-US" w:eastAsia="zh-CN" w:bidi="ar"/>
        </w:rPr>
        <w:t xml:space="preserve"> 19</w:t>
      </w:r>
      <w:bookmarkStart w:id="725" w:name="_GoBack"/>
      <w:r/>
      <w:bookmarkEnd w:id="725"/>
      <w:r>
        <w:rPr>
          <w:rFonts w:hint="eastAsia"/>
          <w:sz w:val="24"/>
          <w:highlight w:val="none"/>
          <w:lang w:val="en-US" w:eastAsia="zh-CN" w:bidi="ar"/>
        </w:rPr>
        <w:t xml:space="preserve"> </w:t>
      </w:r>
      <w:r>
        <w:rPr>
          <w:sz w:val="24"/>
          <w:highlight w:val="none"/>
          <w:lang w:bidi="ar"/>
        </w:rPr>
        <w:t xml:space="preserve">日</w:t>
      </w:r>
      <w:r>
        <w:rPr>
          <w:rFonts w:hint="eastAsia"/>
          <w:sz w:val="24"/>
          <w:highlight w:val="none"/>
          <w:lang w:val="en-US" w:eastAsia="zh-CN" w:bidi="ar"/>
        </w:rPr>
        <w:t xml:space="preserve">09</w:t>
      </w:r>
      <w:r>
        <w:rPr>
          <w:sz w:val="24"/>
          <w:highlight w:val="none"/>
          <w:lang w:bidi="ar"/>
        </w:rPr>
        <w:t xml:space="preserve">点</w:t>
      </w:r>
      <w:r>
        <w:rPr>
          <w:rFonts w:hint="eastAsia"/>
          <w:sz w:val="24"/>
          <w:highlight w:val="none"/>
          <w:lang w:val="en-US" w:eastAsia="zh-CN" w:bidi="ar"/>
        </w:rPr>
        <w:t xml:space="preserve">00</w:t>
      </w:r>
      <w:r>
        <w:rPr>
          <w:sz w:val="24"/>
          <w:highlight w:val="none"/>
          <w:lang w:bidi="ar"/>
        </w:rPr>
        <w:t xml:space="preserve">分</w:t>
      </w:r>
      <w:r>
        <w:rPr>
          <w:bCs/>
          <w:sz w:val="24"/>
          <w:highlight w:val="none"/>
          <w:lang w:bidi="ar"/>
        </w:rPr>
        <w:t xml:space="preserve">（北京时间）</w:t>
      </w:r>
      <w:r>
        <w:rPr>
          <w:iCs/>
          <w:sz w:val="24"/>
          <w:highlight w:val="none"/>
          <w:lang w:bidi="ar"/>
        </w:rPr>
        <w:t xml:space="preserve">。</w:t>
      </w:r>
      <w:r/>
    </w:p>
    <w:p>
      <w:pPr>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本项目采用不见面交易方式，无需到现场提交，</w:t>
      </w:r>
      <w:r>
        <w:rPr>
          <w:rFonts w:hint="eastAsia" w:ascii="宋体" w:hAnsi="宋体" w:eastAsia="宋体" w:cs="Times New Roman"/>
          <w:sz w:val="24"/>
          <w:highlight w:val="none"/>
          <w:u w:val="single"/>
        </w:rPr>
        <w:t xml:space="preserve">供应商登录“苏采云”政府采购一体化平台供应商端，通过系统在线提交电子响应文件</w:t>
      </w:r>
      <w:r>
        <w:rPr>
          <w:rFonts w:hint="eastAsia" w:ascii="宋体" w:hAnsi="宋体" w:eastAsia="宋体" w:cs="Times New Roman"/>
          <w:sz w:val="24"/>
          <w:highlight w:val="none"/>
          <w:u w:val="single"/>
          <w:lang w:val="zh-TW"/>
        </w:rPr>
        <w:t xml:space="preserve">。</w:t>
      </w:r>
      <w:r/>
    </w:p>
    <w:p>
      <w:pPr>
        <w:pStyle w:val="1078"/>
        <w:jc w:val="left"/>
        <w:spacing w:before="0" w:line="360" w:lineRule="auto"/>
        <w:rPr>
          <w:rFonts w:ascii="Times New Roman" w:hAnsi="Times New Roman" w:eastAsia="宋体"/>
          <w:sz w:val="24"/>
          <w:szCs w:val="24"/>
          <w:highlight w:val="none"/>
        </w:rPr>
      </w:pPr>
      <w:r/>
      <w:bookmarkStart w:id="19" w:name="_Toc35393795"/>
      <w:r/>
      <w:bookmarkStart w:id="20" w:name="_Toc35393626"/>
      <w:r>
        <w:rPr>
          <w:rFonts w:ascii="Times New Roman" w:hAnsi="Times New Roman" w:eastAsia="宋体"/>
          <w:sz w:val="24"/>
          <w:szCs w:val="24"/>
          <w:highlight w:val="none"/>
        </w:rPr>
        <w:t xml:space="preserve">五、其他补充事宜</w:t>
      </w:r>
      <w:bookmarkEnd w:id="19"/>
      <w:r/>
      <w:bookmarkEnd w:id="20"/>
      <w:r/>
      <w:r/>
    </w:p>
    <w:p>
      <w:pPr>
        <w:ind w:firstLine="480"/>
        <w:spacing w:line="360" w:lineRule="auto"/>
        <w:rPr>
          <w:rFonts w:hint="eastAsia" w:eastAsia="宋体"/>
          <w:sz w:val="24"/>
          <w:highlight w:val="none"/>
          <w:lang w:val="en-US" w:eastAsia="zh-CN"/>
        </w:rPr>
      </w:pPr>
      <w:r>
        <w:rPr>
          <w:sz w:val="24"/>
          <w:highlight w:val="none"/>
        </w:rPr>
        <w:t xml:space="preserve">1.本项目需要落实的政府采购政策：</w:t>
      </w:r>
      <w:r>
        <w:rPr>
          <w:rFonts w:hint="eastAsia"/>
          <w:sz w:val="24"/>
          <w:highlight w:val="none"/>
          <w:lang w:val="en-US" w:eastAsia="zh-CN"/>
        </w:rPr>
        <w:t xml:space="preserve">无</w:t>
      </w:r>
      <w:r/>
    </w:p>
    <w:p>
      <w:pPr>
        <w:ind w:firstLine="480"/>
        <w:jc w:val="left"/>
        <w:spacing w:line="360" w:lineRule="auto"/>
        <w:widowControl/>
        <w:rPr>
          <w:bCs/>
          <w:sz w:val="24"/>
          <w:highlight w:val="none"/>
          <w:lang w:bidi="ar"/>
        </w:rPr>
      </w:pPr>
      <w:r>
        <w:rPr>
          <w:rFonts w:hint="eastAsia"/>
          <w:sz w:val="24"/>
          <w:highlight w:val="none"/>
          <w:lang w:val="en-US" w:eastAsia="zh-CN" w:bidi="ar"/>
        </w:rPr>
        <w:t xml:space="preserve">2</w:t>
      </w:r>
      <w:r>
        <w:rPr>
          <w:sz w:val="24"/>
          <w:highlight w:val="none"/>
          <w:lang w:bidi="ar"/>
        </w:rPr>
        <w:t xml:space="preserve">.本项目采用全流程电子化采购方式，请供应商认真学习常州市政府采购业务管理平台发布的相关操作手册，办理CA认证证书、进行</w:t>
      </w:r>
      <w:r>
        <w:rPr>
          <w:rFonts w:hint="eastAsia" w:ascii="Times New Roman" w:hAnsi="Times New Roman" w:eastAsia="宋体" w:cs="Times New Roman"/>
          <w:sz w:val="24"/>
          <w:highlight w:val="none"/>
          <w:lang w:bidi="ar"/>
        </w:rPr>
        <w:t xml:space="preserve">“苏采云”政府采购一体化平台</w:t>
      </w:r>
      <w:r>
        <w:rPr>
          <w:sz w:val="24"/>
          <w:highlight w:val="none"/>
          <w:lang w:bidi="ar"/>
        </w:rPr>
        <w:t xml:space="preserve">注册绑定，并认真核实</w:t>
      </w:r>
      <w:r>
        <w:rPr>
          <w:bCs/>
          <w:sz w:val="24"/>
          <w:highlight w:val="none"/>
          <w:lang w:bidi="ar"/>
        </w:rPr>
        <w:t xml:space="preserve">数字认证证书情况确认是否符合本项目电子化采购流程要求。</w:t>
      </w:r>
      <w:r/>
    </w:p>
    <w:p>
      <w:pPr>
        <w:ind w:firstLine="480"/>
        <w:spacing w:line="360" w:lineRule="auto"/>
        <w:rPr>
          <w:sz w:val="24"/>
          <w:highlight w:val="none"/>
        </w:rPr>
      </w:pPr>
      <w:r>
        <w:rPr>
          <w:sz w:val="24"/>
          <w:highlight w:val="none"/>
          <w:lang w:bidi="ar"/>
        </w:rPr>
        <w:t xml:space="preserve">技术支持服务热线</w:t>
      </w:r>
      <w:r>
        <w:rPr>
          <w:rFonts w:hint="eastAsia"/>
          <w:sz w:val="24"/>
          <w:highlight w:val="none"/>
          <w:lang w:eastAsia="zh-CN" w:bidi="ar"/>
        </w:rPr>
        <w:t xml:space="preserve">：</w:t>
      </w:r>
      <w:r>
        <w:rPr>
          <w:rFonts w:hint="eastAsia"/>
          <w:sz w:val="24"/>
          <w:highlight w:val="none"/>
          <w:lang w:bidi="ar"/>
        </w:rPr>
        <w:t xml:space="preserve">0519-85588210</w:t>
      </w:r>
      <w:r/>
    </w:p>
    <w:p>
      <w:pPr>
        <w:ind w:firstLine="480"/>
        <w:spacing w:line="360" w:lineRule="auto"/>
        <w:rPr>
          <w:sz w:val="24"/>
          <w:highlight w:val="none"/>
          <w:lang w:bidi="ar"/>
        </w:rPr>
      </w:pPr>
      <w:r>
        <w:rPr>
          <w:sz w:val="24"/>
          <w:highlight w:val="none"/>
          <w:lang w:bidi="ar"/>
        </w:rPr>
        <w:t xml:space="preserve">CA认证证书</w:t>
      </w:r>
      <w:r>
        <w:rPr>
          <w:rFonts w:hint="eastAsia"/>
          <w:sz w:val="24"/>
          <w:highlight w:val="none"/>
          <w:lang w:bidi="ar"/>
        </w:rPr>
        <w:t xml:space="preserve">办理联系电话</w:t>
      </w:r>
      <w:r>
        <w:rPr>
          <w:rFonts w:hint="eastAsia"/>
          <w:sz w:val="24"/>
          <w:highlight w:val="none"/>
          <w:lang w:eastAsia="zh-CN" w:bidi="ar"/>
        </w:rPr>
        <w:t xml:space="preserve">：</w:t>
      </w:r>
      <w:r>
        <w:rPr>
          <w:sz w:val="24"/>
          <w:highlight w:val="none"/>
          <w:lang w:bidi="ar"/>
        </w:rPr>
        <w:t xml:space="preserve">0519</w:t>
      </w:r>
      <w:r>
        <w:rPr>
          <w:rFonts w:hint="eastAsia"/>
          <w:sz w:val="24"/>
          <w:highlight w:val="none"/>
          <w:lang w:bidi="ar"/>
        </w:rPr>
        <w:t xml:space="preserve">-</w:t>
      </w:r>
      <w:r>
        <w:rPr>
          <w:sz w:val="24"/>
          <w:highlight w:val="none"/>
          <w:lang w:bidi="ar"/>
        </w:rPr>
        <w:t xml:space="preserve">85588120</w:t>
      </w:r>
      <w:r/>
    </w:p>
    <w:p>
      <w:pPr>
        <w:ind w:firstLine="480"/>
        <w:spacing w:line="360" w:lineRule="auto"/>
        <w:rPr>
          <w:rFonts w:ascii="Times New Roman" w:hAnsi="Times New Roman" w:eastAsia="宋体" w:cs="Times New Roman"/>
          <w:sz w:val="24"/>
          <w:highlight w:val="none"/>
          <w:lang w:bidi="ar"/>
        </w:rPr>
      </w:pPr>
      <w:r>
        <w:rPr>
          <w:rFonts w:ascii="Times New Roman" w:hAnsi="Times New Roman" w:eastAsia="宋体" w:cs="Times New Roman"/>
          <w:sz w:val="24"/>
          <w:highlight w:val="none"/>
          <w:lang w:val="en-US" w:eastAsia="zh-CN" w:bidi="ar"/>
        </w:rPr>
        <w:t xml:space="preserve">CA</w:t>
      </w:r>
      <w:r>
        <w:rPr>
          <w:rFonts w:hint="eastAsia" w:ascii="Times New Roman" w:hAnsi="Times New Roman" w:eastAsia="宋体" w:cs="Times New Roman"/>
          <w:sz w:val="24"/>
          <w:highlight w:val="none"/>
          <w:lang w:val="en-US" w:eastAsia="zh-CN" w:bidi="ar"/>
        </w:rPr>
        <w:t xml:space="preserve">技术咨询服务电话：</w:t>
      </w:r>
      <w:r>
        <w:rPr>
          <w:rFonts w:ascii="Times New Roman" w:hAnsi="Times New Roman" w:eastAsia="宋体" w:cs="Times New Roman"/>
          <w:sz w:val="24"/>
          <w:highlight w:val="none"/>
          <w:lang w:val="en-US" w:eastAsia="zh-CN" w:bidi="ar"/>
        </w:rPr>
        <w:t xml:space="preserve">400-608-6099</w:t>
      </w:r>
      <w:r/>
    </w:p>
    <w:p>
      <w:pPr>
        <w:ind w:firstLine="480"/>
        <w:spacing w:line="360" w:lineRule="auto"/>
        <w:rPr>
          <w:highlight w:val="none"/>
        </w:rPr>
      </w:pPr>
      <w:r>
        <w:rPr>
          <w:rFonts w:hint="eastAsia" w:ascii="Times New Roman" w:hAnsi="Times New Roman" w:eastAsia="宋体" w:cs="Times New Roman"/>
          <w:sz w:val="24"/>
          <w:highlight w:val="none"/>
          <w:lang w:val="en-US" w:eastAsia="zh-CN" w:bidi="ar"/>
        </w:rPr>
        <w:t xml:space="preserve">电子签章技术咨询服务电话：</w:t>
      </w:r>
      <w:r>
        <w:rPr>
          <w:rFonts w:ascii="Times New Roman" w:hAnsi="Times New Roman" w:eastAsia="宋体" w:cs="Times New Roman"/>
          <w:sz w:val="24"/>
          <w:highlight w:val="none"/>
          <w:lang w:val="en-US" w:eastAsia="zh-CN" w:bidi="ar"/>
        </w:rPr>
        <w:t xml:space="preserve">15380932027 15371015030 13675197356 13675197221 </w:t>
      </w:r>
      <w:r/>
    </w:p>
    <w:p>
      <w:pPr>
        <w:ind w:firstLine="480"/>
        <w:jc w:val="left"/>
        <w:spacing w:line="360" w:lineRule="auto"/>
        <w:widowControl/>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val="en-US" w:eastAsia="zh-CN" w:bidi="ar"/>
        </w:rPr>
        <w:t xml:space="preserve">2</w:t>
      </w:r>
      <w:r>
        <w:rPr>
          <w:rFonts w:hint="eastAsia" w:ascii="Times New Roman" w:hAnsi="Times New Roman" w:eastAsia="宋体" w:cs="Times New Roman"/>
          <w:sz w:val="24"/>
          <w:highlight w:val="none"/>
          <w:lang w:bidi="ar"/>
        </w:rPr>
        <w:t xml:space="preserve">.1办理CA认证证书</w:t>
      </w:r>
      <w:r/>
    </w:p>
    <w:p>
      <w:pPr>
        <w:ind w:firstLine="480"/>
        <w:jc w:val="left"/>
        <w:spacing w:line="360" w:lineRule="auto"/>
        <w:widowControl/>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供应商登录常州市政府采购网“下载中心”下载并查阅 “江苏省政府采购数字证书CA及电子签章办理指南”，按照程序要求办理。</w:t>
      </w:r>
      <w:r/>
    </w:p>
    <w:p>
      <w:pPr>
        <w:ind w:firstLine="480"/>
        <w:jc w:val="left"/>
        <w:spacing w:line="360" w:lineRule="auto"/>
        <w:widowControl/>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2.2注册</w:t>
      </w:r>
      <w:r/>
    </w:p>
    <w:p>
      <w:pPr>
        <w:ind w:firstLine="480"/>
        <w:jc w:val="left"/>
        <w:spacing w:line="360" w:lineRule="auto"/>
        <w:widowControl/>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供应商登录常州市政府采购网“下载中心”-“苏采云”系统（供应商）操作手册下载相关操作手册、操作视频等，查阅后进行自助注册。</w:t>
      </w:r>
      <w:r/>
    </w:p>
    <w:p>
      <w:pPr>
        <w:ind w:firstLine="480"/>
        <w:jc w:val="left"/>
        <w:spacing w:line="360" w:lineRule="auto"/>
        <w:widowControl/>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2.3控件、客户端下载</w:t>
      </w:r>
      <w:r/>
    </w:p>
    <w:p>
      <w:pPr>
        <w:ind w:firstLine="480"/>
        <w:jc w:val="left"/>
        <w:spacing w:line="360" w:lineRule="auto"/>
        <w:widowControl/>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供应商登录常州市政府采购网“下载中心”-政府采购管理交易系统（苏采云）CA及签章控件驱动下载相关控件及客户端。</w:t>
      </w:r>
      <w:r/>
    </w:p>
    <w:p>
      <w:pPr>
        <w:ind w:firstLine="480"/>
        <w:jc w:val="left"/>
        <w:spacing w:line="360" w:lineRule="auto"/>
        <w:widowControl/>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2.4 获取电子</w:t>
      </w:r>
      <w:r>
        <w:rPr>
          <w:rFonts w:hint="eastAsia" w:ascii="Times New Roman" w:hAnsi="Times New Roman" w:eastAsia="宋体" w:cs="Times New Roman"/>
          <w:sz w:val="24"/>
          <w:highlight w:val="none"/>
          <w:lang w:eastAsia="zh-CN" w:bidi="ar"/>
        </w:rPr>
        <w:t xml:space="preserve">采购</w:t>
      </w:r>
      <w:r>
        <w:rPr>
          <w:rFonts w:hint="eastAsia" w:ascii="Times New Roman" w:hAnsi="Times New Roman" w:eastAsia="宋体" w:cs="Times New Roman"/>
          <w:sz w:val="24"/>
          <w:highlight w:val="none"/>
          <w:lang w:bidi="ar"/>
        </w:rPr>
        <w:t xml:space="preserve">文件</w:t>
      </w:r>
      <w:r/>
    </w:p>
    <w:p>
      <w:pPr>
        <w:ind w:firstLine="480"/>
        <w:jc w:val="left"/>
        <w:spacing w:line="360" w:lineRule="auto"/>
        <w:widowControl/>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供应商持CA数字认证证书登录“苏采云”政府采购一体化平台获取电子</w:t>
      </w:r>
      <w:r>
        <w:rPr>
          <w:rFonts w:hint="eastAsia" w:ascii="Times New Roman" w:hAnsi="Times New Roman" w:eastAsia="宋体" w:cs="Times New Roman"/>
          <w:sz w:val="24"/>
          <w:highlight w:val="none"/>
          <w:lang w:eastAsia="zh-CN" w:bidi="ar"/>
        </w:rPr>
        <w:t xml:space="preserve">采购</w:t>
      </w:r>
      <w:r>
        <w:rPr>
          <w:rFonts w:hint="eastAsia" w:ascii="Times New Roman" w:hAnsi="Times New Roman" w:eastAsia="宋体" w:cs="Times New Roman"/>
          <w:sz w:val="24"/>
          <w:highlight w:val="none"/>
          <w:lang w:bidi="ar"/>
        </w:rPr>
        <w:t xml:space="preserve">文件。未在规定期限内通过“苏采云”政府采购一体化平台获取</w:t>
      </w:r>
      <w:r>
        <w:rPr>
          <w:rFonts w:hint="eastAsia" w:ascii="Times New Roman" w:hAnsi="Times New Roman" w:eastAsia="宋体" w:cs="Times New Roman"/>
          <w:sz w:val="24"/>
          <w:highlight w:val="none"/>
          <w:lang w:eastAsia="zh-CN" w:bidi="ar"/>
        </w:rPr>
        <w:t xml:space="preserve">采购</w:t>
      </w:r>
      <w:r>
        <w:rPr>
          <w:rFonts w:hint="eastAsia" w:ascii="Times New Roman" w:hAnsi="Times New Roman" w:eastAsia="宋体" w:cs="Times New Roman"/>
          <w:sz w:val="24"/>
          <w:highlight w:val="none"/>
          <w:lang w:bidi="ar"/>
        </w:rPr>
        <w:t xml:space="preserve">文件的响应无效。</w:t>
      </w:r>
      <w:r/>
    </w:p>
    <w:p>
      <w:pPr>
        <w:ind w:firstLine="480"/>
        <w:jc w:val="left"/>
        <w:spacing w:line="360" w:lineRule="auto"/>
        <w:widowControl/>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2.5编制电子响应文件</w:t>
      </w:r>
      <w:r/>
    </w:p>
    <w:p>
      <w:pPr>
        <w:ind w:firstLine="480"/>
        <w:jc w:val="left"/>
        <w:spacing w:line="360" w:lineRule="auto"/>
        <w:widowControl/>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jc w:val="left"/>
        <w:spacing w:line="360" w:lineRule="auto"/>
        <w:widowControl/>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2.6提交电子响应文件</w:t>
      </w:r>
      <w:r/>
    </w:p>
    <w:p>
      <w:pPr>
        <w:ind w:firstLine="480"/>
        <w:jc w:val="left"/>
        <w:spacing w:line="360" w:lineRule="auto"/>
        <w:widowControl/>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供应商应于响应截止时间前在“苏采云”政府采购一体化平台提交电子响应文件，上传电子响应文件过程中请保持与互联网的连接畅通。</w:t>
      </w:r>
      <w:r/>
    </w:p>
    <w:p>
      <w:pPr>
        <w:ind w:firstLine="480"/>
        <w:jc w:val="left"/>
        <w:spacing w:line="360" w:lineRule="auto"/>
        <w:widowControl/>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2.7电子开标</w:t>
      </w:r>
      <w:r/>
    </w:p>
    <w:p>
      <w:pPr>
        <w:ind w:firstLine="480"/>
        <w:jc w:val="left"/>
        <w:spacing w:line="360" w:lineRule="auto"/>
        <w:widowControl/>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供应商使用CA认证证书登录“苏采云”政府采购一体化平台进行电子化不见面开标。</w:t>
      </w:r>
      <w:r/>
    </w:p>
    <w:p>
      <w:pPr>
        <w:ind w:firstLine="480"/>
        <w:jc w:val="left"/>
        <w:spacing w:line="360" w:lineRule="auto"/>
        <w:widowControl/>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2.8注意事项</w:t>
      </w:r>
      <w:r/>
    </w:p>
    <w:p>
      <w:pPr>
        <w:ind w:firstLine="480"/>
        <w:jc w:val="left"/>
        <w:spacing w:line="360" w:lineRule="auto"/>
        <w:widowControl/>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sz w:val="24"/>
          <w:highlight w:val="none"/>
          <w:lang w:val="zh-TW" w:bidi="ar"/>
        </w:rPr>
      </w:pPr>
      <w:r>
        <w:rPr>
          <w:rFonts w:hint="eastAsia"/>
          <w:sz w:val="24"/>
          <w:highlight w:val="none"/>
          <w:lang w:val="en-US" w:eastAsia="zh-CN" w:bidi="ar"/>
        </w:rPr>
        <w:t xml:space="preserve">3</w:t>
      </w:r>
      <w:r>
        <w:rPr>
          <w:rFonts w:hint="eastAsia"/>
          <w:sz w:val="24"/>
          <w:highlight w:val="none"/>
          <w:lang w:val="zh-TW" w:bidi="ar"/>
        </w:rPr>
        <w:t xml:space="preserve">.关于常州市中小企业政府采购信用融资：</w:t>
      </w:r>
      <w:r/>
    </w:p>
    <w:p>
      <w:pPr>
        <w:ind w:firstLine="480"/>
        <w:spacing w:line="360" w:lineRule="auto"/>
        <w:rPr>
          <w:rFonts w:hint="eastAsia"/>
          <w:sz w:val="24"/>
          <w:highlight w:val="none"/>
          <w:lang w:val="zh-TW" w:bidi="ar"/>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20"/>
        <w:jc w:val="left"/>
        <w:spacing w:line="360" w:lineRule="auto"/>
        <w:rPr>
          <w:rFonts w:hint="eastAsia"/>
          <w:sz w:val="24"/>
          <w:highlight w:val="none"/>
          <w:lang w:val="zh-TW" w:eastAsia="zh-TW" w:bidi="ar"/>
        </w:rPr>
      </w:pPr>
      <w:r>
        <w:rPr>
          <w:rFonts w:hint="eastAsia" w:cs="宋体"/>
          <w:szCs w:val="21"/>
          <w:highlight w:val="none"/>
        </w:rPr>
        <w:t xml:space="preserve">4.</w:t>
      </w:r>
      <w:r>
        <w:rPr>
          <w:rFonts w:hint="eastAsia" w:ascii="宋体" w:hAnsi="宋体" w:cs="宋体"/>
          <w:szCs w:val="21"/>
          <w:highlight w:val="none"/>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p>
    <w:p>
      <w:pPr>
        <w:pStyle w:val="1078"/>
        <w:jc w:val="left"/>
        <w:spacing w:before="0" w:line="360" w:lineRule="auto"/>
        <w:rPr>
          <w:rFonts w:ascii="Times New Roman" w:hAnsi="Times New Roman" w:eastAsia="宋体"/>
          <w:sz w:val="24"/>
          <w:szCs w:val="24"/>
          <w:highlight w:val="none"/>
        </w:rPr>
      </w:pPr>
      <w:r/>
      <w:bookmarkStart w:id="21" w:name="_Toc35393627"/>
      <w:r/>
      <w:bookmarkStart w:id="22" w:name="_Toc35393796"/>
      <w:r/>
      <w:bookmarkStart w:id="23" w:name="_Toc28359085"/>
      <w:r/>
      <w:bookmarkStart w:id="24" w:name="_Toc28359008"/>
      <w:r>
        <w:rPr>
          <w:rFonts w:ascii="Times New Roman" w:hAnsi="Times New Roman" w:eastAsia="宋体"/>
          <w:sz w:val="24"/>
          <w:szCs w:val="24"/>
          <w:highlight w:val="none"/>
        </w:rPr>
        <w:t xml:space="preserve">七、对本次采购提出询问，请按以下方式联系。</w:t>
      </w:r>
      <w:bookmarkEnd w:id="21"/>
      <w:r/>
      <w:bookmarkEnd w:id="22"/>
      <w:r/>
      <w:bookmarkEnd w:id="23"/>
      <w:r/>
      <w:bookmarkEnd w:id="24"/>
      <w:r/>
      <w:r/>
    </w:p>
    <w:p>
      <w:pPr>
        <w:jc w:val="left"/>
        <w:spacing w:line="360" w:lineRule="auto"/>
        <w:widowControl/>
        <w:rPr>
          <w:b/>
          <w:sz w:val="24"/>
          <w:highlight w:val="none"/>
        </w:rPr>
      </w:pPr>
      <w:r>
        <w:rPr>
          <w:sz w:val="24"/>
          <w:highlight w:val="none"/>
        </w:rPr>
        <w:t xml:space="preserve">　　　</w:t>
      </w:r>
      <w:r>
        <w:rPr>
          <w:b/>
          <w:sz w:val="24"/>
          <w:highlight w:val="none"/>
        </w:rPr>
        <w:t xml:space="preserve">1.采购人信息</w:t>
      </w:r>
      <w:r/>
    </w:p>
    <w:p>
      <w:pPr>
        <w:ind w:firstLine="856"/>
        <w:spacing w:line="360" w:lineRule="auto"/>
        <w:rPr>
          <w:rFonts w:hint="eastAsia" w:cs="宋体"/>
          <w:bCs/>
          <w:spacing w:val="2"/>
          <w:highlight w:val="none"/>
        </w:rPr>
      </w:pPr>
      <w:r/>
      <w:bookmarkStart w:id="25" w:name="_Toc28359086"/>
      <w:r/>
      <w:bookmarkStart w:id="26" w:name="_Toc28359009"/>
      <w:r>
        <w:rPr>
          <w:rFonts w:hint="eastAsia" w:cs="宋体"/>
          <w:bCs/>
          <w:spacing w:val="2"/>
          <w:highlight w:val="none"/>
        </w:rPr>
        <w:t xml:space="preserve">名 称：</w:t>
      </w:r>
      <w:r>
        <w:rPr>
          <w:rFonts w:hint="eastAsia" w:cs="宋体"/>
          <w:bCs/>
          <w:spacing w:val="2"/>
          <w:highlight w:val="none"/>
          <w:lang w:eastAsia="zh-CN"/>
        </w:rPr>
        <w:t xml:space="preserve">常州市武进区工业和信息化局</w:t>
      </w:r>
      <w:r>
        <w:rPr>
          <w:rFonts w:hint="eastAsia" w:cs="宋体"/>
          <w:bCs/>
          <w:spacing w:val="2"/>
          <w:highlight w:val="none"/>
        </w:rPr>
        <w:t xml:space="preserve"> </w:t>
      </w:r>
      <w:r/>
    </w:p>
    <w:p>
      <w:pPr>
        <w:ind w:firstLine="856"/>
        <w:spacing w:line="360" w:lineRule="auto"/>
        <w:rPr>
          <w:rFonts w:hint="default" w:ascii="宋体" w:hAnsi="宋体" w:cs="宋体"/>
          <w:bCs/>
          <w:spacing w:val="2"/>
          <w:highlight w:val="none"/>
          <w:lang w:val="en-US"/>
        </w:rPr>
      </w:pPr>
      <w:r>
        <w:rPr>
          <w:rFonts w:hint="eastAsia" w:ascii="宋体" w:hAnsi="宋体" w:cs="宋体"/>
          <w:bCs/>
          <w:spacing w:val="2"/>
          <w:highlight w:val="none"/>
        </w:rPr>
        <w:t xml:space="preserve">地 </w:t>
      </w:r>
      <w:r>
        <w:rPr>
          <w:rFonts w:hint="eastAsia" w:ascii="Times New Roman" w:hAnsi="Times New Roman" w:eastAsia="宋体" w:cs="宋体"/>
          <w:bCs/>
          <w:spacing w:val="2"/>
          <w:highlight w:val="none"/>
          <w:lang w:eastAsia="zh-CN"/>
        </w:rPr>
        <w:t xml:space="preserve">址：常州市</w:t>
      </w:r>
      <w:r>
        <w:rPr>
          <w:rFonts w:hint="eastAsia" w:cs="宋体"/>
          <w:bCs/>
          <w:spacing w:val="2"/>
          <w:highlight w:val="none"/>
          <w:lang w:val="en-US" w:eastAsia="zh-CN"/>
        </w:rPr>
        <w:t xml:space="preserve">武进区湖塘镇</w:t>
      </w:r>
      <w:r/>
    </w:p>
    <w:p>
      <w:pPr>
        <w:ind w:firstLine="856"/>
        <w:spacing w:line="360" w:lineRule="auto"/>
        <w:rPr>
          <w:rFonts w:hint="eastAsia" w:ascii="宋体" w:hAnsi="宋体" w:eastAsia="宋体" w:cs="宋体"/>
          <w:bCs/>
          <w:spacing w:val="2"/>
          <w:highlight w:val="none"/>
          <w:lang w:eastAsia="zh-CN"/>
        </w:rPr>
      </w:pPr>
      <w:r>
        <w:rPr>
          <w:rFonts w:hint="eastAsia" w:ascii="宋体" w:hAnsi="宋体" w:cs="宋体"/>
          <w:bCs/>
          <w:spacing w:val="2"/>
          <w:highlight w:val="none"/>
        </w:rPr>
        <w:t xml:space="preserve">联系人：</w:t>
      </w:r>
      <w:r>
        <w:rPr>
          <w:rFonts w:hint="eastAsia" w:ascii="宋体" w:hAnsi="宋体" w:cs="宋体"/>
          <w:bCs/>
          <w:spacing w:val="2"/>
          <w:highlight w:val="none"/>
          <w:lang w:val="en-US" w:eastAsia="zh-CN"/>
        </w:rPr>
        <w:t xml:space="preserve">顾女士</w:t>
      </w:r>
      <w:r/>
    </w:p>
    <w:p>
      <w:pPr>
        <w:ind w:firstLine="856"/>
        <w:spacing w:line="360" w:lineRule="auto"/>
        <w:rPr>
          <w:rFonts w:hint="default" w:cs="宋体"/>
          <w:bCs/>
          <w:spacing w:val="2"/>
          <w:highlight w:val="none"/>
          <w:lang w:val="en-US" w:eastAsia="zh-CN"/>
        </w:rPr>
      </w:pPr>
      <w:r>
        <w:rPr>
          <w:rFonts w:hint="eastAsia" w:cs="宋体"/>
          <w:bCs/>
          <w:spacing w:val="2"/>
          <w:highlight w:val="none"/>
          <w:lang w:val="en-US" w:eastAsia="zh-CN"/>
        </w:rPr>
        <w:t xml:space="preserve">电　话：13401680465</w:t>
      </w:r>
      <w:r/>
    </w:p>
    <w:p>
      <w:pPr>
        <w:ind w:left="1080" w:hanging="301"/>
        <w:jc w:val="left"/>
        <w:spacing w:line="360" w:lineRule="auto"/>
        <w:rPr>
          <w:b/>
          <w:sz w:val="24"/>
          <w:highlight w:val="none"/>
        </w:rPr>
      </w:pPr>
      <w:r>
        <w:rPr>
          <w:b/>
          <w:sz w:val="24"/>
          <w:highlight w:val="none"/>
        </w:rPr>
        <w:t xml:space="preserve">2.采购代理机构信息</w:t>
      </w:r>
      <w:bookmarkEnd w:id="25"/>
      <w:r/>
      <w:bookmarkEnd w:id="26"/>
      <w:r/>
      <w:r/>
    </w:p>
    <w:p>
      <w:pPr>
        <w:ind w:left="1079" w:hanging="300"/>
        <w:jc w:val="left"/>
        <w:spacing w:line="360" w:lineRule="auto"/>
        <w:rPr>
          <w:rFonts w:hint="eastAsia" w:ascii="Times New Roman" w:hAnsi="Times New Roman" w:eastAsia="宋体" w:cs="Times New Roman"/>
          <w:sz w:val="24"/>
          <w:highlight w:val="none"/>
          <w:lang w:eastAsia="zh-CN"/>
        </w:rPr>
      </w:pPr>
      <w:r/>
      <w:bookmarkStart w:id="27" w:name="_Toc28359087"/>
      <w:r/>
      <w:bookmarkStart w:id="28" w:name="_Toc28359010"/>
      <w:r>
        <w:rPr>
          <w:sz w:val="24"/>
          <w:highlight w:val="none"/>
        </w:rPr>
        <w:t xml:space="preserve">名   </w:t>
      </w:r>
      <w:r>
        <w:rPr>
          <w:rFonts w:ascii="Times New Roman" w:hAnsi="Times New Roman" w:eastAsia="宋体" w:cs="Times New Roman"/>
          <w:sz w:val="24"/>
          <w:highlight w:val="none"/>
        </w:rPr>
        <w:t xml:space="preserve"> 称：</w:t>
      </w:r>
      <w:r>
        <w:rPr>
          <w:rFonts w:hint="eastAsia" w:cs="Times New Roman"/>
          <w:sz w:val="24"/>
          <w:highlight w:val="none"/>
          <w:lang w:eastAsia="zh-CN"/>
        </w:rPr>
        <w:t xml:space="preserve">江苏博之信项目管理咨询有限公司</w:t>
      </w:r>
      <w:r/>
    </w:p>
    <w:p>
      <w:pPr>
        <w:ind w:left="1079" w:hanging="300"/>
        <w:jc w:val="left"/>
        <w:spacing w:line="360" w:lineRule="auto"/>
        <w:rPr>
          <w:rFonts w:ascii="宋体" w:hAnsi="宋体" w:cs="宋体"/>
          <w:sz w:val="24"/>
        </w:rPr>
      </w:pPr>
      <w:r>
        <w:rPr>
          <w:rFonts w:ascii="Times New Roman" w:hAnsi="Times New Roman" w:eastAsia="宋体" w:cs="Times New Roman"/>
          <w:sz w:val="24"/>
          <w:highlight w:val="none"/>
        </w:rPr>
        <w:t xml:space="preserve">地    址：</w:t>
      </w:r>
      <w:r>
        <w:rPr>
          <w:rFonts w:hint="eastAsia" w:ascii="宋体" w:hAnsi="宋体" w:cs="宋体"/>
          <w:sz w:val="24"/>
        </w:rPr>
        <w:t xml:space="preserve">常州市武进区虹西路</w:t>
      </w:r>
      <w:r>
        <w:rPr>
          <w:rFonts w:ascii="宋体" w:hAnsi="宋体" w:cs="宋体"/>
          <w:sz w:val="24"/>
        </w:rPr>
        <w:t xml:space="preserve">186号1号楼四楼</w:t>
      </w:r>
      <w:r/>
    </w:p>
    <w:p>
      <w:pPr>
        <w:ind w:left="1079" w:hanging="300"/>
        <w:jc w:val="left"/>
        <w:spacing w:line="360" w:lineRule="auto"/>
        <w:rPr>
          <w:rFonts w:hint="eastAsia" w:ascii="Times New Roman" w:hAnsi="Times New Roman" w:eastAsia="宋体" w:cs="Times New Roman"/>
          <w:sz w:val="24"/>
          <w:highlight w:val="none"/>
          <w:lang w:val="en-US" w:eastAsia="zh-CN"/>
        </w:rPr>
      </w:pPr>
      <w:r>
        <w:rPr>
          <w:rFonts w:ascii="Times New Roman" w:hAnsi="Times New Roman" w:eastAsia="宋体" w:cs="Times New Roman"/>
          <w:sz w:val="24"/>
          <w:highlight w:val="none"/>
        </w:rPr>
        <w:t xml:space="preserve">联系方式：</w:t>
      </w:r>
      <w:r>
        <w:rPr>
          <w:rFonts w:hint="eastAsia" w:ascii="宋体" w:hAnsi="宋体"/>
          <w:sz w:val="24"/>
        </w:rPr>
        <w:t xml:space="preserve">0519-81280018、</w:t>
      </w:r>
      <w:r>
        <w:rPr>
          <w:rFonts w:hint="eastAsia" w:ascii="宋体" w:hAnsi="宋体"/>
          <w:sz w:val="24"/>
          <w:lang w:val="en-US" w:eastAsia="zh-CN"/>
        </w:rPr>
        <w:t xml:space="preserve">13057114090</w:t>
      </w:r>
      <w:r/>
    </w:p>
    <w:p>
      <w:pPr>
        <w:ind w:left="1079" w:hanging="300"/>
        <w:jc w:val="left"/>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3.项目联系方式</w:t>
      </w:r>
      <w:bookmarkEnd w:id="27"/>
      <w:r/>
      <w:bookmarkEnd w:id="28"/>
      <w:r/>
      <w:r/>
    </w:p>
    <w:p>
      <w:pPr>
        <w:ind w:left="1079" w:hanging="300"/>
        <w:jc w:val="left"/>
        <w:spacing w:line="360" w:lineRule="auto"/>
        <w:rPr>
          <w:rFonts w:hint="eastAsia" w:ascii="Times New Roman" w:hAnsi="Times New Roman" w:eastAsia="宋体" w:cs="Times New Roman"/>
          <w:sz w:val="24"/>
          <w:highlight w:val="none"/>
          <w:lang w:eastAsia="zh-CN"/>
        </w:rPr>
      </w:pPr>
      <w:r>
        <w:rPr>
          <w:rFonts w:ascii="Times New Roman" w:hAnsi="Times New Roman" w:eastAsia="宋体" w:cs="Times New Roman"/>
          <w:sz w:val="24"/>
          <w:highlight w:val="none"/>
        </w:rPr>
        <w:t xml:space="preserve">项目联系人：</w:t>
      </w:r>
      <w:r>
        <w:rPr>
          <w:rFonts w:hint="eastAsia" w:cs="Times New Roman"/>
          <w:sz w:val="24"/>
          <w:highlight w:val="none"/>
          <w:lang w:val="en-US" w:eastAsia="zh-CN"/>
        </w:rPr>
        <w:t xml:space="preserve">蒋工</w:t>
      </w:r>
      <w:r/>
    </w:p>
    <w:p>
      <w:pPr>
        <w:ind w:left="1079" w:hanging="300"/>
        <w:jc w:val="left"/>
        <w:spacing w:line="360" w:lineRule="auto"/>
        <w:rPr>
          <w:rFonts w:hint="eastAsia" w:cs="Times New Roman"/>
          <w:sz w:val="24"/>
          <w:highlight w:val="none"/>
          <w:lang w:val="en-US" w:eastAsia="zh-CN"/>
        </w:rPr>
      </w:pPr>
      <w:r>
        <w:rPr>
          <w:rFonts w:ascii="Times New Roman" w:hAnsi="Times New Roman" w:eastAsia="宋体" w:cs="Times New Roman"/>
          <w:sz w:val="24"/>
          <w:highlight w:val="none"/>
        </w:rPr>
        <w:t xml:space="preserve">电      话：</w:t>
      </w:r>
      <w:bookmarkStart w:id="29" w:name="_Toc305158854"/>
      <w:r/>
      <w:bookmarkStart w:id="30" w:name="_Toc265228423"/>
      <w:r/>
      <w:bookmarkStart w:id="31" w:name="_Toc195842950"/>
      <w:r/>
      <w:bookmarkStart w:id="32" w:name="_Toc127151777"/>
      <w:r/>
      <w:bookmarkStart w:id="33" w:name="_Toc353825548"/>
      <w:r/>
      <w:bookmarkStart w:id="34" w:name="_Toc264969275"/>
      <w:r/>
      <w:bookmarkStart w:id="35" w:name="_Toc353873938"/>
      <w:r/>
      <w:bookmarkStart w:id="36" w:name="_Toc512937850"/>
      <w:r/>
      <w:bookmarkStart w:id="37" w:name="_Toc127161488"/>
      <w:r/>
      <w:bookmarkStart w:id="38" w:name="_Toc150774783"/>
      <w:r/>
      <w:bookmarkStart w:id="39" w:name="_Toc226965856"/>
      <w:r/>
      <w:bookmarkStart w:id="40" w:name="_Toc305158928"/>
      <w:r>
        <w:rPr>
          <w:rFonts w:hint="eastAsia" w:cs="Times New Roman"/>
          <w:sz w:val="24"/>
          <w:highlight w:val="none"/>
          <w:lang w:val="en-US" w:eastAsia="zh-CN"/>
        </w:rPr>
        <w:t xml:space="preserve">13057114090</w:t>
      </w:r>
      <w:r/>
    </w:p>
    <w:p>
      <w:pPr>
        <w:ind w:left="1079" w:hanging="300"/>
        <w:jc w:val="center"/>
        <w:spacing w:line="360" w:lineRule="auto"/>
        <w:rPr>
          <w:b/>
          <w:sz w:val="36"/>
          <w:szCs w:val="36"/>
          <w:highlight w:val="none"/>
        </w:rPr>
      </w:pPr>
      <w:r>
        <w:rPr>
          <w:b/>
          <w:sz w:val="36"/>
          <w:szCs w:val="36"/>
          <w:highlight w:val="none"/>
        </w:rPr>
      </w:r>
      <w:r/>
    </w:p>
    <w:p>
      <w:pPr>
        <w:ind w:left="1079" w:hanging="300"/>
        <w:jc w:val="center"/>
        <w:spacing w:line="360" w:lineRule="auto"/>
        <w:rPr>
          <w:b/>
          <w:sz w:val="36"/>
          <w:szCs w:val="36"/>
          <w:highlight w:val="none"/>
        </w:rPr>
      </w:pPr>
      <w:r>
        <w:rPr>
          <w:b/>
          <w:sz w:val="36"/>
          <w:szCs w:val="36"/>
          <w:highlight w:val="none"/>
        </w:rPr>
      </w:r>
      <w:r/>
    </w:p>
    <w:p>
      <w:pPr>
        <w:ind w:left="1079" w:hanging="300"/>
        <w:jc w:val="center"/>
        <w:spacing w:line="360" w:lineRule="auto"/>
        <w:rPr>
          <w:b/>
          <w:sz w:val="36"/>
          <w:szCs w:val="36"/>
          <w:highlight w:val="none"/>
        </w:rPr>
      </w:pPr>
      <w:r>
        <w:rPr>
          <w:b/>
          <w:sz w:val="36"/>
          <w:szCs w:val="36"/>
          <w:highlight w:val="none"/>
        </w:rPr>
      </w:r>
      <w:r/>
    </w:p>
    <w:p>
      <w:pPr>
        <w:ind w:left="1079" w:hanging="300"/>
        <w:jc w:val="center"/>
        <w:spacing w:line="360" w:lineRule="auto"/>
        <w:rPr>
          <w:b/>
          <w:sz w:val="36"/>
          <w:szCs w:val="36"/>
          <w:highlight w:val="none"/>
        </w:rPr>
      </w:pPr>
      <w:r>
        <w:rPr>
          <w:b/>
          <w:sz w:val="36"/>
          <w:szCs w:val="36"/>
          <w:highlight w:val="none"/>
        </w:rPr>
      </w:r>
      <w:r/>
    </w:p>
    <w:p>
      <w:pPr>
        <w:ind w:left="1079" w:hanging="300"/>
        <w:jc w:val="center"/>
        <w:spacing w:line="360" w:lineRule="auto"/>
        <w:rPr>
          <w:b/>
          <w:sz w:val="36"/>
          <w:szCs w:val="36"/>
          <w:highlight w:val="none"/>
        </w:rPr>
      </w:pPr>
      <w:r>
        <w:rPr>
          <w:b/>
          <w:sz w:val="36"/>
          <w:szCs w:val="36"/>
          <w:highlight w:val="none"/>
        </w:rPr>
      </w:r>
      <w:r/>
    </w:p>
    <w:p>
      <w:pPr>
        <w:ind w:left="1079" w:hanging="300"/>
        <w:jc w:val="center"/>
        <w:spacing w:line="360" w:lineRule="auto"/>
        <w:rPr>
          <w:b/>
          <w:sz w:val="36"/>
          <w:szCs w:val="36"/>
          <w:highlight w:val="none"/>
        </w:rPr>
      </w:pPr>
      <w:r>
        <w:rPr>
          <w:b/>
          <w:sz w:val="36"/>
          <w:szCs w:val="36"/>
          <w:highlight w:val="none"/>
        </w:rPr>
      </w:r>
      <w:r/>
    </w:p>
    <w:p>
      <w:pPr>
        <w:ind w:left="1079" w:hanging="300"/>
        <w:jc w:val="center"/>
        <w:spacing w:line="360" w:lineRule="auto"/>
        <w:rPr>
          <w:b/>
          <w:sz w:val="36"/>
          <w:szCs w:val="36"/>
          <w:highlight w:val="none"/>
        </w:rPr>
      </w:pPr>
      <w:r>
        <w:rPr>
          <w:b/>
          <w:sz w:val="36"/>
          <w:szCs w:val="36"/>
          <w:highlight w:val="none"/>
        </w:rPr>
      </w:r>
      <w:r/>
    </w:p>
    <w:p>
      <w:pPr>
        <w:ind w:left="1079" w:hanging="300"/>
        <w:jc w:val="center"/>
        <w:spacing w:line="360" w:lineRule="auto"/>
        <w:rPr>
          <w:b/>
          <w:sz w:val="36"/>
          <w:szCs w:val="36"/>
          <w:highlight w:val="none"/>
        </w:rPr>
      </w:pPr>
      <w:r>
        <w:rPr>
          <w:b/>
          <w:sz w:val="36"/>
          <w:szCs w:val="36"/>
          <w:highlight w:val="none"/>
        </w:rPr>
      </w:r>
      <w:r/>
    </w:p>
    <w:p>
      <w:pPr>
        <w:ind w:left="1079" w:hanging="300"/>
        <w:jc w:val="center"/>
        <w:spacing w:line="360" w:lineRule="auto"/>
        <w:rPr>
          <w:b/>
          <w:sz w:val="36"/>
          <w:szCs w:val="36"/>
          <w:highlight w:val="none"/>
        </w:rPr>
      </w:pPr>
      <w:r>
        <w:rPr>
          <w:b/>
          <w:sz w:val="36"/>
          <w:szCs w:val="36"/>
          <w:highlight w:val="none"/>
        </w:rPr>
      </w:r>
      <w:r/>
    </w:p>
    <w:p>
      <w:pPr>
        <w:ind w:left="1079" w:hanging="300"/>
        <w:jc w:val="center"/>
        <w:spacing w:line="360" w:lineRule="auto"/>
        <w:rPr>
          <w:b/>
          <w:sz w:val="36"/>
          <w:szCs w:val="36"/>
          <w:highlight w:val="none"/>
        </w:rPr>
      </w:pPr>
      <w:r>
        <w:rPr>
          <w:b/>
          <w:sz w:val="36"/>
          <w:szCs w:val="36"/>
          <w:highlight w:val="none"/>
        </w:rPr>
      </w:r>
      <w:r/>
    </w:p>
    <w:p>
      <w:pPr>
        <w:ind w:left="1079" w:hanging="300"/>
        <w:jc w:val="center"/>
        <w:spacing w:line="360" w:lineRule="auto"/>
        <w:rPr>
          <w:b/>
          <w:sz w:val="36"/>
          <w:szCs w:val="36"/>
          <w:highlight w:val="none"/>
        </w:rPr>
      </w:pPr>
      <w:r>
        <w:rPr>
          <w:b/>
          <w:sz w:val="36"/>
          <w:szCs w:val="36"/>
          <w:highlight w:val="none"/>
        </w:rPr>
      </w:r>
      <w:r/>
    </w:p>
    <w:p>
      <w:pPr>
        <w:ind w:left="1079" w:hanging="300"/>
        <w:jc w:val="center"/>
        <w:spacing w:line="360" w:lineRule="auto"/>
        <w:rPr>
          <w:b/>
          <w:sz w:val="36"/>
          <w:szCs w:val="36"/>
          <w:highlight w:val="none"/>
        </w:rPr>
      </w:pPr>
      <w:r>
        <w:rPr>
          <w:b/>
          <w:sz w:val="36"/>
          <w:szCs w:val="36"/>
          <w:highlight w:val="none"/>
        </w:rPr>
      </w:r>
      <w:r/>
    </w:p>
    <w:p>
      <w:pPr>
        <w:ind w:left="1079" w:hanging="300"/>
        <w:jc w:val="center"/>
        <w:spacing w:line="360" w:lineRule="auto"/>
        <w:rPr>
          <w:b/>
          <w:sz w:val="36"/>
          <w:szCs w:val="36"/>
          <w:highlight w:val="none"/>
        </w:rPr>
      </w:pPr>
      <w:r>
        <w:rPr>
          <w:b/>
          <w:sz w:val="36"/>
          <w:szCs w:val="36"/>
          <w:highlight w:val="none"/>
        </w:rPr>
      </w:r>
      <w:r/>
    </w:p>
    <w:p>
      <w:pPr>
        <w:ind w:left="1079" w:hanging="300"/>
        <w:jc w:val="center"/>
        <w:spacing w:line="360" w:lineRule="auto"/>
        <w:rPr>
          <w:b/>
          <w:sz w:val="36"/>
          <w:szCs w:val="36"/>
          <w:highlight w:val="none"/>
        </w:rPr>
      </w:pPr>
      <w:r>
        <w:rPr>
          <w:b/>
          <w:sz w:val="36"/>
          <w:szCs w:val="36"/>
          <w:highlight w:val="none"/>
        </w:rPr>
      </w:r>
      <w:r/>
    </w:p>
    <w:p>
      <w:pPr>
        <w:ind w:left="1079" w:hanging="300"/>
        <w:jc w:val="center"/>
        <w:spacing w:line="360" w:lineRule="auto"/>
        <w:rPr>
          <w:b/>
          <w:sz w:val="36"/>
          <w:szCs w:val="36"/>
          <w:highlight w:val="none"/>
        </w:rPr>
      </w:pPr>
      <w:r>
        <w:rPr>
          <w:b/>
          <w:sz w:val="36"/>
          <w:szCs w:val="36"/>
          <w:highlight w:val="none"/>
        </w:rPr>
      </w:r>
      <w:r/>
    </w:p>
    <w:p>
      <w:pPr>
        <w:ind w:left="1079" w:hanging="300"/>
        <w:jc w:val="center"/>
        <w:spacing w:line="360" w:lineRule="auto"/>
        <w:rPr>
          <w:b/>
          <w:sz w:val="36"/>
          <w:szCs w:val="36"/>
          <w:highlight w:val="none"/>
        </w:rPr>
      </w:pPr>
      <w:r>
        <w:rPr>
          <w:b/>
          <w:sz w:val="36"/>
          <w:szCs w:val="36"/>
          <w:highlight w:val="none"/>
        </w:rPr>
      </w:r>
      <w:r/>
    </w:p>
    <w:p>
      <w:pPr>
        <w:ind w:left="1079" w:hanging="300"/>
        <w:jc w:val="center"/>
        <w:spacing w:line="360" w:lineRule="auto"/>
        <w:rPr>
          <w:b/>
          <w:sz w:val="36"/>
          <w:szCs w:val="36"/>
          <w:highlight w:val="none"/>
        </w:rPr>
      </w:pPr>
      <w:r>
        <w:rPr>
          <w:b/>
          <w:sz w:val="36"/>
          <w:szCs w:val="36"/>
          <w:highlight w:val="none"/>
        </w:rPr>
      </w:r>
      <w:r/>
    </w:p>
    <w:p>
      <w:pPr>
        <w:ind w:left="1079" w:hanging="300"/>
        <w:jc w:val="center"/>
        <w:spacing w:line="360" w:lineRule="auto"/>
        <w:rPr>
          <w:b/>
          <w:sz w:val="36"/>
          <w:szCs w:val="36"/>
          <w:highlight w:val="none"/>
        </w:rPr>
      </w:pPr>
      <w:r>
        <w:rPr>
          <w:b/>
          <w:sz w:val="36"/>
          <w:szCs w:val="36"/>
          <w:highlight w:val="none"/>
        </w:rPr>
      </w:r>
      <w:r/>
    </w:p>
    <w:p>
      <w:pPr>
        <w:ind w:left="1079" w:hanging="300"/>
        <w:jc w:val="center"/>
        <w:spacing w:line="360" w:lineRule="auto"/>
        <w:rPr>
          <w:b/>
          <w:sz w:val="36"/>
          <w:szCs w:val="36"/>
          <w:highlight w:val="none"/>
        </w:rPr>
      </w:pPr>
      <w:r>
        <w:rPr>
          <w:b/>
          <w:sz w:val="36"/>
          <w:szCs w:val="36"/>
          <w:highlight w:val="none"/>
        </w:rPr>
      </w:r>
      <w:r/>
    </w:p>
    <w:p>
      <w:pPr>
        <w:ind w:left="1079" w:hanging="300"/>
        <w:jc w:val="center"/>
        <w:spacing w:line="360" w:lineRule="auto"/>
        <w:rPr>
          <w:b/>
          <w:sz w:val="32"/>
          <w:szCs w:val="32"/>
          <w:highlight w:val="none"/>
        </w:rPr>
      </w:pPr>
      <w:r>
        <w:rPr>
          <w:b/>
          <w:sz w:val="36"/>
          <w:szCs w:val="36"/>
          <w:highlight w:val="none"/>
        </w:rPr>
        <w:t xml:space="preserve">第二章   供应商须知</w:t>
      </w:r>
      <w:bookmarkEnd w:id="29"/>
      <w:r/>
      <w:bookmarkEnd w:id="30"/>
      <w:r/>
      <w:bookmarkEnd w:id="31"/>
      <w:r/>
      <w:bookmarkEnd w:id="32"/>
      <w:r/>
      <w:bookmarkEnd w:id="33"/>
      <w:r/>
      <w:bookmarkEnd w:id="34"/>
      <w:r/>
      <w:bookmarkEnd w:id="35"/>
      <w:r/>
      <w:bookmarkEnd w:id="36"/>
      <w:r/>
      <w:bookmarkEnd w:id="37"/>
      <w:r/>
      <w:bookmarkEnd w:id="38"/>
      <w:r/>
      <w:bookmarkEnd w:id="39"/>
      <w:r/>
      <w:bookmarkEnd w:id="40"/>
      <w:r/>
      <w:r/>
    </w:p>
    <w:p>
      <w:pPr>
        <w:pStyle w:val="1078"/>
        <w:jc w:val="center"/>
        <w:spacing w:before="0" w:line="360" w:lineRule="auto"/>
        <w:tabs>
          <w:tab w:val="center" w:pos="4592" w:leader="none"/>
          <w:tab w:val="left" w:pos="7860" w:leader="none"/>
        </w:tabs>
        <w:rPr>
          <w:rFonts w:ascii="Times New Roman" w:hAnsi="Times New Roman" w:eastAsia="宋体"/>
          <w:sz w:val="28"/>
          <w:highlight w:val="none"/>
        </w:rPr>
      </w:pPr>
      <w:r/>
      <w:bookmarkStart w:id="41" w:name="_Toc164608788"/>
      <w:r/>
      <w:bookmarkStart w:id="42" w:name="_Toc520356144"/>
      <w:r/>
      <w:bookmarkStart w:id="43" w:name="_Toc150774619"/>
      <w:r/>
      <w:bookmarkStart w:id="44" w:name="_Toc127151519"/>
      <w:r/>
      <w:bookmarkStart w:id="45" w:name="_Toc195842884"/>
      <w:r/>
      <w:bookmarkStart w:id="46" w:name="_Toc151193907"/>
      <w:r/>
      <w:bookmarkStart w:id="47" w:name="_Toc226309763"/>
      <w:r/>
      <w:bookmarkStart w:id="48" w:name="_Toc149720812"/>
      <w:r/>
      <w:bookmarkStart w:id="49" w:name="_Toc142311021"/>
      <w:r/>
      <w:bookmarkStart w:id="50" w:name="_Toc127161433"/>
      <w:r/>
      <w:bookmarkStart w:id="51" w:name="_Toc151193617"/>
      <w:r/>
      <w:bookmarkStart w:id="52" w:name="_Toc151193761"/>
      <w:r/>
      <w:bookmarkStart w:id="53" w:name="_Toc150480757"/>
      <w:r/>
      <w:bookmarkStart w:id="54" w:name="_Toc164229360"/>
      <w:r/>
      <w:bookmarkStart w:id="55" w:name="_Toc164608633"/>
      <w:r/>
      <w:bookmarkStart w:id="56" w:name="_Toc150774724"/>
      <w:r/>
      <w:bookmarkStart w:id="57" w:name="_Toc226337215"/>
      <w:r/>
      <w:bookmarkStart w:id="58" w:name="_Toc164351613"/>
      <w:r/>
      <w:bookmarkStart w:id="59" w:name="_Toc151193833"/>
      <w:r/>
      <w:bookmarkStart w:id="60" w:name="_Toc150509270"/>
      <w:r/>
      <w:bookmarkStart w:id="61" w:name="_Toc164229214"/>
      <w:r/>
      <w:bookmarkStart w:id="62" w:name="_Toc151190146"/>
      <w:r/>
      <w:bookmarkStart w:id="63" w:name="_Toc151193689"/>
      <w:r/>
      <w:bookmarkStart w:id="64" w:name="_Toc127151720"/>
      <w:r/>
      <w:bookmarkStart w:id="65" w:name="_Toc226965709"/>
      <w:r/>
      <w:bookmarkStart w:id="66" w:name="_Toc226965792"/>
      <w:r>
        <w:rPr>
          <w:rFonts w:ascii="Times New Roman" w:hAnsi="Times New Roman" w:eastAsia="宋体"/>
          <w:sz w:val="28"/>
          <w:highlight w:val="none"/>
        </w:rPr>
        <w:t xml:space="preserve">供应商须知资料表</w:t>
      </w:r>
      <w:r/>
    </w:p>
    <w:p>
      <w:pPr>
        <w:jc w:val="center"/>
        <w:rPr>
          <w:b/>
          <w:sz w:val="28"/>
          <w:szCs w:val="28"/>
          <w:highlight w:val="none"/>
        </w:rPr>
      </w:pPr>
      <w:r>
        <w:rPr>
          <w:b/>
          <w:sz w:val="28"/>
          <w:szCs w:val="28"/>
          <w:highlight w:val="none"/>
        </w:rPr>
      </w:r>
      <w:r/>
    </w:p>
    <w:p>
      <w:pPr>
        <w:ind w:firstLine="480"/>
        <w:spacing w:line="360" w:lineRule="auto"/>
        <w:rPr>
          <w:sz w:val="24"/>
          <w:highlight w:val="none"/>
        </w:rPr>
      </w:pPr>
      <w:r>
        <w:rPr>
          <w:sz w:val="24"/>
          <w:highlight w:val="none"/>
        </w:rPr>
        <w:t xml:space="preserve">本表是对供应商须知的具体补充和修改，如有矛盾，均以本资料表为准。标记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的选项意为适用于本项目，标记“□”的选项意为不适用于本项目。</w:t>
      </w:r>
      <w:r/>
    </w:p>
    <w:tbl>
      <w:tblPr>
        <w:tblStyle w:val="904"/>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sz w:val="24"/>
                <w:highlight w:val="none"/>
              </w:rPr>
            </w:pPr>
            <w:r>
              <w:rPr>
                <w:b/>
                <w:sz w:val="24"/>
                <w:highlight w:val="none"/>
              </w:rPr>
              <w:t xml:space="preserve">条款号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253" w:type="dxa"/>
            <w:vAlign w:val="center"/>
            <w:textDirection w:val="lrTb"/>
            <w:noWrap w:val="false"/>
          </w:tcPr>
          <w:p>
            <w:pPr>
              <w:jc w:val="center"/>
              <w:rPr>
                <w:b/>
                <w:bCs/>
                <w:sz w:val="24"/>
                <w:highlight w:val="none"/>
              </w:rPr>
            </w:pPr>
            <w:r>
              <w:rPr>
                <w:b/>
                <w:bCs/>
                <w:sz w:val="24"/>
                <w:highlight w:val="none"/>
              </w:rPr>
              <w:t xml:space="preserve">内容</w:t>
            </w:r>
            <w:r/>
          </w:p>
        </w:tc>
      </w:tr>
      <w:tr>
        <w:trPr>
          <w:jc w:val="center"/>
          <w:trHeight w:val="20"/>
        </w:trPr>
        <w:tc>
          <w:tcPr>
            <w:tcW w:w="988" w:type="dxa"/>
            <w:vAlign w:val="center"/>
            <w:textDirection w:val="lrTb"/>
            <w:noWrap w:val="false"/>
          </w:tcPr>
          <w:p>
            <w:pPr>
              <w:pStyle w:val="1114"/>
              <w:jc w:val="center"/>
              <w:rPr>
                <w:rFonts w:ascii="Times New Roman" w:hAnsi="Times New Roman"/>
                <w:sz w:val="24"/>
                <w:szCs w:val="24"/>
                <w:highlight w:val="none"/>
              </w:rPr>
            </w:pPr>
            <w:r>
              <w:rPr>
                <w:rFonts w:ascii="Times New Roman" w:hAnsi="Times New Roman"/>
                <w:sz w:val="24"/>
                <w:szCs w:val="24"/>
                <w:highlight w:val="none"/>
              </w:rPr>
              <w:t xml:space="preserve">2.2</w:t>
            </w:r>
            <w:r/>
          </w:p>
        </w:tc>
        <w:tc>
          <w:tcPr>
            <w:tcW w:w="1701" w:type="dxa"/>
            <w:vAlign w:val="center"/>
            <w:textDirection w:val="lrTb"/>
            <w:noWrap w:val="false"/>
          </w:tcPr>
          <w:p>
            <w:pPr>
              <w:jc w:val="center"/>
              <w:rPr>
                <w:sz w:val="24"/>
                <w:highlight w:val="none"/>
              </w:rPr>
            </w:pPr>
            <w:r>
              <w:rPr>
                <w:sz w:val="24"/>
                <w:highlight w:val="none"/>
              </w:rPr>
              <w:t xml:space="preserve">科研仪器设备</w:t>
            </w:r>
            <w:r/>
          </w:p>
        </w:tc>
        <w:tc>
          <w:tcPr>
            <w:tcW w:w="7253" w:type="dxa"/>
            <w:vAlign w:val="center"/>
            <w:textDirection w:val="lrTb"/>
            <w:noWrap w:val="false"/>
          </w:tcPr>
          <w:p>
            <w:pPr>
              <w:jc w:val="left"/>
              <w:rPr>
                <w:sz w:val="24"/>
                <w:highlight w:val="none"/>
              </w:rPr>
            </w:pPr>
            <w:r>
              <w:rPr>
                <w:sz w:val="24"/>
                <w:highlight w:val="none"/>
              </w:rPr>
              <w:t xml:space="preserve">是否属于科研仪器设备采购项目：</w:t>
            </w:r>
            <w:r/>
          </w:p>
          <w:p>
            <w:pPr>
              <w:jc w:val="left"/>
              <w:rPr>
                <w:sz w:val="24"/>
                <w:highlight w:val="none"/>
              </w:rPr>
            </w:pPr>
            <w:r>
              <w:rPr>
                <w:sz w:val="24"/>
                <w:highlight w:val="none"/>
              </w:rPr>
              <w:t xml:space="preserve">□是</w:t>
            </w:r>
            <w:r/>
          </w:p>
          <w:p>
            <w:pPr>
              <w:jc w:val="left"/>
              <w:rPr>
                <w:sz w:val="24"/>
                <w:highlight w:val="none"/>
              </w:rPr>
            </w:pPr>
            <w:r>
              <w:rPr>
                <w:b/>
                <w:color w:val="000000"/>
                <w:sz w:val="24"/>
                <w:highlight w:val="none"/>
              </w:rPr>
              <w:t xml:space="preserve">■</w:t>
            </w:r>
            <w:r>
              <w:rPr>
                <w:sz w:val="24"/>
                <w:highlight w:val="none"/>
              </w:rPr>
              <w:t xml:space="preserve">否</w:t>
            </w:r>
            <w:r/>
          </w:p>
        </w:tc>
      </w:tr>
      <w:tr>
        <w:trPr>
          <w:jc w:val="center"/>
          <w:trHeight w:val="857"/>
        </w:trPr>
        <w:tc>
          <w:tcPr>
            <w:tcW w:w="988" w:type="dxa"/>
            <w:vAlign w:val="center"/>
            <w:textDirection w:val="lrTb"/>
            <w:noWrap w:val="false"/>
          </w:tcPr>
          <w:p>
            <w:pPr>
              <w:pStyle w:val="1114"/>
              <w:jc w:val="center"/>
              <w:rPr>
                <w:rFonts w:ascii="Times New Roman" w:hAnsi="Times New Roman"/>
                <w:sz w:val="24"/>
                <w:szCs w:val="24"/>
                <w:highlight w:val="none"/>
              </w:rPr>
            </w:pPr>
            <w:r>
              <w:rPr>
                <w:rFonts w:ascii="Times New Roman" w:hAnsi="Times New Roman"/>
                <w:sz w:val="24"/>
                <w:szCs w:val="24"/>
                <w:highlight w:val="none"/>
              </w:rPr>
              <w:t xml:space="preserve">3.2.5</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253" w:type="dxa"/>
            <w:vAlign w:val="center"/>
            <w:textDirection w:val="lrTb"/>
            <w:noWrap w:val="false"/>
          </w:tcPr>
          <w:p>
            <w:pPr>
              <w:jc w:val="left"/>
              <w:rPr>
                <w:sz w:val="24"/>
                <w:highlight w:val="none"/>
              </w:rPr>
            </w:pPr>
            <w:r>
              <w:rPr>
                <w:sz w:val="24"/>
                <w:highlight w:val="none"/>
              </w:rPr>
              <w:t xml:space="preserve">本项目采购标的对应的中小企业划分标准所属行业：</w:t>
            </w:r>
            <w:r>
              <w:rPr>
                <w:rFonts w:hint="eastAsia" w:ascii="宋体" w:hAnsi="宋体" w:cs="宋体"/>
                <w:color w:val="000000"/>
                <w:sz w:val="24"/>
                <w:highlight w:val="none"/>
                <w:u w:val="single"/>
              </w:rPr>
              <w:t xml:space="preserve">其他未列明行业。</w:t>
            </w:r>
            <w:r/>
          </w:p>
        </w:tc>
      </w:tr>
      <w:tr>
        <w:trPr>
          <w:jc w:val="center"/>
          <w:trHeight w:val="721"/>
        </w:trPr>
        <w:tc>
          <w:tcPr>
            <w:tcW w:w="988" w:type="dxa"/>
            <w:vAlign w:val="center"/>
            <w:textDirection w:val="lrTb"/>
            <w:noWrap w:val="false"/>
          </w:tcPr>
          <w:p>
            <w:pPr>
              <w:pStyle w:val="1114"/>
              <w:jc w:val="center"/>
              <w:rPr>
                <w:rFonts w:ascii="Times New Roman" w:hAnsi="Times New Roman"/>
                <w:sz w:val="24"/>
                <w:szCs w:val="24"/>
                <w:highlight w:val="none"/>
              </w:rPr>
            </w:pPr>
            <w:r>
              <w:rPr>
                <w:rFonts w:ascii="Times New Roman" w:hAnsi="Times New Roman"/>
                <w:sz w:val="24"/>
                <w:szCs w:val="24"/>
                <w:highlight w:val="none"/>
              </w:rPr>
              <w:t xml:space="preserve">6.3</w:t>
            </w:r>
            <w:r/>
          </w:p>
        </w:tc>
        <w:tc>
          <w:tcPr>
            <w:tcW w:w="1701" w:type="dxa"/>
            <w:vAlign w:val="center"/>
            <w:textDirection w:val="lrTb"/>
            <w:noWrap w:val="false"/>
          </w:tcPr>
          <w:p>
            <w:pPr>
              <w:rPr>
                <w:sz w:val="24"/>
                <w:highlight w:val="none"/>
              </w:rPr>
            </w:pPr>
            <w:r>
              <w:rPr>
                <w:sz w:val="24"/>
                <w:highlight w:val="none"/>
              </w:rPr>
              <w:t xml:space="preserve">对单一来源采购文件的澄清或修改</w:t>
            </w:r>
            <w:r/>
          </w:p>
        </w:tc>
        <w:tc>
          <w:tcPr>
            <w:tcW w:w="7253" w:type="dxa"/>
            <w:vAlign w:val="center"/>
            <w:textDirection w:val="lrTb"/>
            <w:noWrap w:val="false"/>
          </w:tcPr>
          <w:p>
            <w:pPr>
              <w:jc w:val="left"/>
              <w:rPr>
                <w:sz w:val="24"/>
                <w:highlight w:val="none"/>
              </w:rPr>
            </w:pPr>
            <w:r>
              <w:rPr>
                <w:sz w:val="24"/>
                <w:highlight w:val="none"/>
              </w:rPr>
              <w:t xml:space="preserve">提交响应文件截止之日</w:t>
            </w:r>
            <w:r>
              <w:rPr>
                <w:rFonts w:hint="eastAsia"/>
                <w:sz w:val="24"/>
                <w:highlight w:val="none"/>
                <w:u w:val="single"/>
                <w:lang w:val="en-US" w:eastAsia="zh-CN"/>
              </w:rPr>
              <w:t xml:space="preserve">1</w:t>
            </w:r>
            <w:r>
              <w:rPr>
                <w:sz w:val="24"/>
                <w:highlight w:val="none"/>
              </w:rPr>
              <w:t xml:space="preserve">个工作日前</w:t>
            </w:r>
            <w:r/>
          </w:p>
        </w:tc>
      </w:tr>
      <w:tr>
        <w:trPr>
          <w:jc w:val="center"/>
          <w:trHeight w:val="721"/>
        </w:trPr>
        <w:tc>
          <w:tcPr>
            <w:tcW w:w="988" w:type="dxa"/>
            <w:vAlign w:val="center"/>
            <w:textDirection w:val="lrTb"/>
            <w:noWrap w:val="false"/>
          </w:tcPr>
          <w:p>
            <w:pPr>
              <w:pStyle w:val="1114"/>
              <w:jc w:val="center"/>
              <w:rPr>
                <w:rFonts w:ascii="Times New Roman" w:hAnsi="Times New Roman"/>
                <w:sz w:val="24"/>
                <w:szCs w:val="24"/>
                <w:highlight w:val="none"/>
              </w:rPr>
            </w:pPr>
            <w:r>
              <w:rPr>
                <w:rFonts w:ascii="Times New Roman" w:hAnsi="Times New Roman"/>
                <w:sz w:val="24"/>
                <w:szCs w:val="24"/>
                <w:highlight w:val="none"/>
              </w:rPr>
              <w:t xml:space="preserve">9.2</w:t>
            </w:r>
            <w:r/>
          </w:p>
        </w:tc>
        <w:tc>
          <w:tcPr>
            <w:tcW w:w="1701" w:type="dxa"/>
            <w:vAlign w:val="center"/>
            <w:textDirection w:val="lrTb"/>
            <w:noWrap w:val="false"/>
          </w:tcPr>
          <w:p>
            <w:pPr>
              <w:ind w:firstLine="480"/>
              <w:rPr>
                <w:sz w:val="24"/>
                <w:highlight w:val="none"/>
              </w:rPr>
            </w:pPr>
            <w:r>
              <w:rPr>
                <w:sz w:val="24"/>
                <w:highlight w:val="none"/>
              </w:rPr>
              <w:t xml:space="preserve">报价</w:t>
            </w:r>
            <w:r/>
          </w:p>
        </w:tc>
        <w:tc>
          <w:tcPr>
            <w:tcW w:w="7253" w:type="dxa"/>
            <w:vAlign w:val="center"/>
            <w:textDirection w:val="lrTb"/>
            <w:noWrap w:val="false"/>
          </w:tcPr>
          <w:p>
            <w:pPr>
              <w:jc w:val="left"/>
              <w:rPr>
                <w:sz w:val="24"/>
                <w:highlight w:val="none"/>
              </w:rPr>
            </w:pPr>
            <w:r>
              <w:rPr>
                <w:sz w:val="24"/>
                <w:highlight w:val="none"/>
              </w:rPr>
              <w:t xml:space="preserve">报价的特殊规定：</w:t>
            </w:r>
            <w:r/>
          </w:p>
          <w:p>
            <w:pPr>
              <w:jc w:val="left"/>
              <w:rPr>
                <w:sz w:val="24"/>
                <w:highlight w:val="none"/>
              </w:rPr>
            </w:pPr>
            <w:r>
              <w:rPr>
                <w:b/>
                <w:color w:val="000000"/>
                <w:sz w:val="24"/>
                <w:highlight w:val="none"/>
              </w:rPr>
              <w:t xml:space="preserve">■</w:t>
            </w:r>
            <w:r>
              <w:rPr>
                <w:sz w:val="24"/>
                <w:highlight w:val="none"/>
              </w:rPr>
              <w:t xml:space="preserve">无</w:t>
            </w:r>
            <w:r/>
          </w:p>
          <w:p>
            <w:pPr>
              <w:jc w:val="left"/>
              <w:rPr>
                <w:rFonts w:hint="eastAsia" w:eastAsia="宋体"/>
                <w:sz w:val="24"/>
                <w:highlight w:val="none"/>
                <w:lang w:eastAsia="zh-CN"/>
              </w:rPr>
            </w:pPr>
            <w:r>
              <w:rPr>
                <w:sz w:val="24"/>
                <w:highlight w:val="none"/>
              </w:rPr>
              <w:t xml:space="preserve">□有，具体情形：</w:t>
            </w:r>
            <w:r>
              <w:rPr>
                <w:rFonts w:hint="eastAsia"/>
                <w:b/>
                <w:bCs/>
                <w:sz w:val="24"/>
                <w:highlight w:val="none"/>
                <w:lang w:val="en-US" w:eastAsia="zh-CN"/>
              </w:rPr>
              <w:t xml:space="preserve">/</w:t>
            </w:r>
            <w:r/>
          </w:p>
        </w:tc>
      </w:tr>
      <w:tr>
        <w:trPr>
          <w:jc w:val="center"/>
          <w:trHeight w:val="20"/>
        </w:trPr>
        <w:tc>
          <w:tcPr>
            <w:tcW w:w="988" w:type="dxa"/>
            <w:vAlign w:val="center"/>
            <w:textDirection w:val="lrTb"/>
            <w:noWrap w:val="false"/>
          </w:tcPr>
          <w:p>
            <w:pPr>
              <w:pStyle w:val="1114"/>
              <w:jc w:val="center"/>
              <w:rPr>
                <w:rFonts w:ascii="Times New Roman" w:hAnsi="Times New Roman"/>
                <w:sz w:val="24"/>
                <w:szCs w:val="24"/>
                <w:highlight w:val="none"/>
              </w:rPr>
            </w:pPr>
            <w:r>
              <w:rPr>
                <w:rFonts w:ascii="Times New Roman" w:hAnsi="Times New Roman"/>
                <w:sz w:val="24"/>
                <w:szCs w:val="24"/>
                <w:highlight w:val="none"/>
              </w:rPr>
              <w:t xml:space="preserve">10.1</w:t>
            </w:r>
            <w:r/>
          </w:p>
        </w:tc>
        <w:tc>
          <w:tcPr>
            <w:tcW w:w="1701" w:type="dxa"/>
            <w:vAlign w:val="center"/>
            <w:textDirection w:val="lrTb"/>
            <w:noWrap w:val="false"/>
          </w:tcPr>
          <w:p>
            <w:pPr>
              <w:jc w:val="center"/>
              <w:rPr>
                <w:sz w:val="24"/>
                <w:highlight w:val="none"/>
              </w:rPr>
            </w:pPr>
            <w:r>
              <w:rPr>
                <w:sz w:val="24"/>
                <w:highlight w:val="none"/>
              </w:rPr>
              <w:t xml:space="preserve">保证金</w:t>
            </w:r>
            <w:r/>
          </w:p>
        </w:tc>
        <w:tc>
          <w:tcPr>
            <w:tcW w:w="7253" w:type="dxa"/>
            <w:vAlign w:val="center"/>
            <w:textDirection w:val="lrTb"/>
            <w:noWrap w:val="false"/>
          </w:tcPr>
          <w:p>
            <w:pPr>
              <w:pStyle w:val="1114"/>
              <w:rPr>
                <w:rFonts w:ascii="Times New Roman" w:hAnsi="Times New Roman"/>
                <w:sz w:val="24"/>
                <w:szCs w:val="24"/>
                <w:highlight w:val="none"/>
              </w:rPr>
            </w:pPr>
            <w:r>
              <w:rPr>
                <w:rFonts w:ascii="Times New Roman" w:hAnsi="Times New Roman"/>
                <w:sz w:val="24"/>
                <w:szCs w:val="24"/>
                <w:highlight w:val="none"/>
              </w:rPr>
              <w:t xml:space="preserve">免收</w:t>
            </w:r>
            <w:r/>
          </w:p>
        </w:tc>
      </w:tr>
      <w:tr>
        <w:trPr>
          <w:jc w:val="center"/>
          <w:trHeight w:val="20"/>
        </w:trPr>
        <w:tc>
          <w:tcPr>
            <w:tcW w:w="988" w:type="dxa"/>
            <w:vAlign w:val="center"/>
            <w:textDirection w:val="lrTb"/>
            <w:noWrap w:val="false"/>
          </w:tcPr>
          <w:p>
            <w:pPr>
              <w:pStyle w:val="1114"/>
              <w:jc w:val="center"/>
              <w:rPr>
                <w:rFonts w:ascii="Times New Roman" w:hAnsi="Times New Roman"/>
                <w:sz w:val="24"/>
                <w:szCs w:val="24"/>
                <w:highlight w:val="none"/>
              </w:rPr>
            </w:pPr>
            <w:r>
              <w:rPr>
                <w:rFonts w:ascii="Times New Roman" w:hAnsi="Times New Roman"/>
                <w:sz w:val="24"/>
                <w:szCs w:val="24"/>
                <w:highlight w:val="none"/>
              </w:rPr>
              <w:t xml:space="preserve">11.1</w:t>
            </w:r>
            <w:r/>
          </w:p>
        </w:tc>
        <w:tc>
          <w:tcPr>
            <w:tcW w:w="1701" w:type="dxa"/>
            <w:vAlign w:val="center"/>
            <w:textDirection w:val="lrTb"/>
            <w:noWrap w:val="false"/>
          </w:tcPr>
          <w:p>
            <w:pPr>
              <w:jc w:val="center"/>
              <w:rPr>
                <w:sz w:val="24"/>
                <w:highlight w:val="none"/>
              </w:rPr>
            </w:pPr>
            <w:r>
              <w:rPr>
                <w:sz w:val="24"/>
                <w:highlight w:val="none"/>
              </w:rPr>
              <w:t xml:space="preserve">响应有效期</w:t>
            </w:r>
            <w:r/>
          </w:p>
        </w:tc>
        <w:tc>
          <w:tcPr>
            <w:tcW w:w="7253" w:type="dxa"/>
            <w:vAlign w:val="center"/>
            <w:textDirection w:val="lrTb"/>
            <w:noWrap w:val="false"/>
          </w:tcPr>
          <w:p>
            <w:pPr>
              <w:jc w:val="left"/>
              <w:rPr>
                <w:sz w:val="24"/>
                <w:highlight w:val="none"/>
              </w:rPr>
            </w:pPr>
            <w:r>
              <w:rPr>
                <w:sz w:val="24"/>
                <w:highlight w:val="none"/>
              </w:rPr>
              <w:t xml:space="preserve">自提交响应文件的截止之日起算</w:t>
            </w:r>
            <w:r>
              <w:rPr>
                <w:rFonts w:hint="eastAsia"/>
                <w:sz w:val="24"/>
                <w:highlight w:val="none"/>
                <w:u w:val="single"/>
                <w:lang w:val="en-US" w:eastAsia="zh-CN"/>
              </w:rPr>
              <w:t xml:space="preserve">60</w:t>
            </w:r>
            <w:r>
              <w:rPr>
                <w:sz w:val="24"/>
                <w:highlight w:val="none"/>
              </w:rPr>
              <w:t xml:space="preserve">日历天。</w:t>
            </w:r>
            <w:r/>
          </w:p>
        </w:tc>
      </w:tr>
      <w:tr>
        <w:trPr>
          <w:jc w:val="center"/>
          <w:trHeight w:val="543"/>
        </w:trPr>
        <w:tc>
          <w:tcPr>
            <w:tcW w:w="988" w:type="dxa"/>
            <w:vAlign w:val="center"/>
            <w:textDirection w:val="lrTb"/>
            <w:noWrap w:val="false"/>
          </w:tcPr>
          <w:p>
            <w:pPr>
              <w:pStyle w:val="1114"/>
              <w:jc w:val="center"/>
              <w:rPr>
                <w:rFonts w:ascii="Times New Roman" w:hAnsi="Times New Roman"/>
                <w:sz w:val="24"/>
                <w:szCs w:val="24"/>
                <w:highlight w:val="none"/>
              </w:rPr>
            </w:pPr>
            <w:r>
              <w:rPr>
                <w:rFonts w:ascii="Times New Roman" w:hAnsi="Times New Roman"/>
                <w:sz w:val="24"/>
                <w:szCs w:val="24"/>
                <w:highlight w:val="none"/>
              </w:rPr>
              <w:t xml:space="preserve">16.1</w:t>
            </w:r>
            <w:r/>
          </w:p>
        </w:tc>
        <w:tc>
          <w:tcPr>
            <w:tcW w:w="1701" w:type="dxa"/>
            <w:vAlign w:val="center"/>
            <w:textDirection w:val="lrTb"/>
            <w:noWrap w:val="false"/>
          </w:tcPr>
          <w:p>
            <w:pPr>
              <w:jc w:val="center"/>
              <w:rPr>
                <w:sz w:val="24"/>
                <w:highlight w:val="none"/>
              </w:rPr>
            </w:pPr>
            <w:r>
              <w:rPr>
                <w:sz w:val="24"/>
                <w:highlight w:val="none"/>
              </w:rPr>
              <w:t xml:space="preserve">解密地点</w:t>
            </w:r>
            <w:r/>
          </w:p>
        </w:tc>
        <w:tc>
          <w:tcPr>
            <w:tcW w:w="7253" w:type="dxa"/>
            <w:vAlign w:val="center"/>
            <w:textDirection w:val="lrTb"/>
            <w:noWrap w:val="false"/>
          </w:tcPr>
          <w:p>
            <w:pPr>
              <w:jc w:val="left"/>
              <w:rPr>
                <w:sz w:val="24"/>
                <w:highlight w:val="none"/>
              </w:rPr>
            </w:pPr>
            <w:r>
              <w:rPr>
                <w:sz w:val="24"/>
                <w:highlight w:val="none"/>
              </w:rPr>
              <w:t xml:space="preserve">地点：</w:t>
            </w:r>
            <w:r>
              <w:rPr>
                <w:rFonts w:hint="eastAsia" w:ascii="Times New Roman" w:hAnsi="Times New Roman" w:eastAsia="宋体" w:cs="Times New Roman"/>
                <w:sz w:val="24"/>
                <w:highlight w:val="none"/>
              </w:rPr>
              <w:t xml:space="preserve">通过系统在线解密</w:t>
            </w:r>
            <w:r>
              <w:rPr>
                <w:rFonts w:ascii="Times New Roman" w:hAnsi="Times New Roman" w:eastAsia="宋体" w:cs="Times New Roman"/>
                <w:sz w:val="24"/>
                <w:highlight w:val="none"/>
              </w:rPr>
              <w:t xml:space="preserve">。</w:t>
            </w:r>
            <w:r/>
          </w:p>
        </w:tc>
      </w:tr>
      <w:tr>
        <w:trPr>
          <w:jc w:val="center"/>
          <w:trHeight w:val="20"/>
        </w:trPr>
        <w:tc>
          <w:tcPr>
            <w:tcW w:w="988" w:type="dxa"/>
            <w:vAlign w:val="center"/>
            <w:textDirection w:val="lrTb"/>
            <w:noWrap w:val="false"/>
          </w:tcPr>
          <w:p>
            <w:pPr>
              <w:pStyle w:val="1114"/>
              <w:jc w:val="center"/>
              <w:rPr>
                <w:rFonts w:ascii="Times New Roman" w:hAnsi="Times New Roman"/>
                <w:sz w:val="24"/>
                <w:szCs w:val="24"/>
                <w:highlight w:val="none"/>
              </w:rPr>
            </w:pPr>
            <w:r>
              <w:rPr>
                <w:rFonts w:ascii="Times New Roman" w:hAnsi="Times New Roman"/>
                <w:sz w:val="24"/>
                <w:szCs w:val="24"/>
                <w:highlight w:val="none"/>
              </w:rPr>
              <w:t xml:space="preserve">22.5</w:t>
            </w:r>
            <w:r/>
          </w:p>
        </w:tc>
        <w:tc>
          <w:tcPr>
            <w:tcW w:w="1701" w:type="dxa"/>
            <w:vAlign w:val="center"/>
            <w:textDirection w:val="lrTb"/>
            <w:noWrap w:val="false"/>
          </w:tcPr>
          <w:p>
            <w:pPr>
              <w:jc w:val="center"/>
              <w:rPr>
                <w:sz w:val="24"/>
                <w:highlight w:val="none"/>
              </w:rPr>
            </w:pPr>
            <w:r>
              <w:rPr>
                <w:sz w:val="24"/>
                <w:highlight w:val="none"/>
              </w:rPr>
              <w:t xml:space="preserve">分包</w:t>
            </w:r>
            <w:r/>
          </w:p>
        </w:tc>
        <w:tc>
          <w:tcPr>
            <w:tcW w:w="7253" w:type="dxa"/>
            <w:vAlign w:val="center"/>
            <w:textDirection w:val="lrTb"/>
            <w:noWrap w:val="false"/>
          </w:tcPr>
          <w:p>
            <w:pPr>
              <w:jc w:val="left"/>
              <w:rPr>
                <w:sz w:val="24"/>
                <w:highlight w:val="none"/>
              </w:rPr>
            </w:pPr>
            <w:r>
              <w:rPr>
                <w:sz w:val="24"/>
                <w:highlight w:val="none"/>
              </w:rPr>
              <w:t xml:space="preserve">本项目是否允许分包： </w:t>
            </w:r>
            <w:r/>
          </w:p>
          <w:p>
            <w:pPr>
              <w:jc w:val="left"/>
              <w:rPr>
                <w:sz w:val="24"/>
                <w:highlight w:val="none"/>
              </w:rPr>
            </w:pPr>
            <w:r>
              <w:rPr>
                <w:b/>
                <w:color w:val="000000"/>
                <w:sz w:val="24"/>
                <w:highlight w:val="none"/>
              </w:rPr>
              <w:t xml:space="preserve">■</w:t>
            </w:r>
            <w:r>
              <w:rPr>
                <w:sz w:val="24"/>
                <w:highlight w:val="none"/>
              </w:rPr>
              <w:t xml:space="preserve">不允许</w:t>
            </w:r>
            <w:r/>
          </w:p>
          <w:p>
            <w:pPr>
              <w:jc w:val="left"/>
              <w:rPr>
                <w:sz w:val="24"/>
                <w:highlight w:val="none"/>
              </w:rPr>
            </w:pPr>
            <w:r>
              <w:rPr>
                <w:sz w:val="24"/>
                <w:highlight w:val="none"/>
              </w:rPr>
              <w:t xml:space="preserve">□允许，具体要求：</w:t>
            </w:r>
            <w:r/>
          </w:p>
          <w:p>
            <w:pPr>
              <w:jc w:val="left"/>
              <w:rPr>
                <w:sz w:val="24"/>
                <w:highlight w:val="none"/>
              </w:rPr>
            </w:pPr>
            <w:r>
              <w:rPr>
                <w:sz w:val="24"/>
                <w:highlight w:val="none"/>
              </w:rPr>
              <w:t xml:space="preserve">（1）可以分包履行的具体内容：__________；</w:t>
            </w:r>
            <w:r/>
          </w:p>
          <w:p>
            <w:pPr>
              <w:jc w:val="left"/>
              <w:rPr>
                <w:sz w:val="24"/>
                <w:highlight w:val="none"/>
              </w:rPr>
            </w:pPr>
            <w:r>
              <w:rPr>
                <w:sz w:val="24"/>
                <w:highlight w:val="none"/>
              </w:rPr>
              <w:t xml:space="preserve">（2）允许分包的金额或者比例：__________；</w:t>
            </w:r>
            <w:r/>
          </w:p>
          <w:p>
            <w:pPr>
              <w:jc w:val="left"/>
              <w:rPr>
                <w:sz w:val="24"/>
                <w:highlight w:val="none"/>
                <w:u w:val="single"/>
              </w:rPr>
            </w:pPr>
            <w:r>
              <w:rPr>
                <w:sz w:val="24"/>
                <w:highlight w:val="none"/>
              </w:rPr>
              <w:t xml:space="preserve">（3）其他要求：__________。</w:t>
            </w:r>
            <w:r/>
          </w:p>
        </w:tc>
      </w:tr>
      <w:tr>
        <w:trPr>
          <w:jc w:val="center"/>
          <w:trHeight w:val="20"/>
        </w:trPr>
        <w:tc>
          <w:tcPr>
            <w:tcW w:w="988" w:type="dxa"/>
            <w:vAlign w:val="center"/>
            <w:textDirection w:val="lrTb"/>
            <w:noWrap w:val="false"/>
          </w:tcPr>
          <w:p>
            <w:pPr>
              <w:pStyle w:val="1114"/>
              <w:jc w:val="center"/>
              <w:rPr>
                <w:rFonts w:ascii="Times New Roman" w:hAnsi="Times New Roman"/>
                <w:sz w:val="24"/>
                <w:szCs w:val="24"/>
                <w:highlight w:val="none"/>
              </w:rPr>
            </w:pPr>
            <w:r>
              <w:rPr>
                <w:rFonts w:ascii="Times New Roman" w:hAnsi="Times New Roman"/>
                <w:sz w:val="24"/>
                <w:szCs w:val="24"/>
                <w:highlight w:val="none"/>
              </w:rPr>
              <w:t xml:space="preserve">23.1.1</w:t>
            </w:r>
            <w:r/>
          </w:p>
        </w:tc>
        <w:tc>
          <w:tcPr>
            <w:tcW w:w="1701" w:type="dxa"/>
            <w:vAlign w:val="center"/>
            <w:textDirection w:val="lrTb"/>
            <w:noWrap w:val="false"/>
          </w:tcPr>
          <w:p>
            <w:pPr>
              <w:jc w:val="center"/>
              <w:rPr>
                <w:sz w:val="24"/>
                <w:highlight w:val="none"/>
              </w:rPr>
            </w:pPr>
            <w:r>
              <w:rPr>
                <w:sz w:val="24"/>
                <w:highlight w:val="none"/>
              </w:rPr>
              <w:t xml:space="preserve">询问</w:t>
            </w:r>
            <w:r/>
          </w:p>
        </w:tc>
        <w:tc>
          <w:tcPr>
            <w:tcW w:w="7253" w:type="dxa"/>
            <w:vAlign w:val="center"/>
            <w:textDirection w:val="lrTb"/>
            <w:noWrap w:val="false"/>
          </w:tcPr>
          <w:p>
            <w:pPr>
              <w:jc w:val="left"/>
              <w:rPr>
                <w:sz w:val="24"/>
                <w:highlight w:val="none"/>
              </w:rPr>
            </w:pPr>
            <w:r>
              <w:rPr>
                <w:sz w:val="24"/>
                <w:highlight w:val="none"/>
              </w:rPr>
              <w:t xml:space="preserve">询问送达形式：</w:t>
            </w:r>
            <w:r>
              <w:rPr>
                <w:rFonts w:hint="eastAsia"/>
                <w:sz w:val="24"/>
                <w:highlight w:val="none"/>
                <w:u w:val="single"/>
              </w:rPr>
              <w:t xml:space="preserve">书面</w:t>
            </w:r>
            <w:r>
              <w:rPr>
                <w:sz w:val="24"/>
                <w:highlight w:val="none"/>
              </w:rPr>
              <w:t xml:space="preserve">。</w:t>
            </w:r>
            <w:r/>
          </w:p>
        </w:tc>
      </w:tr>
      <w:tr>
        <w:trPr>
          <w:jc w:val="center"/>
          <w:trHeight w:val="20"/>
        </w:trPr>
        <w:tc>
          <w:tcPr>
            <w:tcW w:w="988" w:type="dxa"/>
            <w:vAlign w:val="center"/>
            <w:textDirection w:val="lrTb"/>
            <w:noWrap w:val="false"/>
          </w:tcPr>
          <w:p>
            <w:pPr>
              <w:pStyle w:val="1114"/>
              <w:jc w:val="center"/>
              <w:rPr>
                <w:rFonts w:ascii="Times New Roman" w:hAnsi="Times New Roman"/>
                <w:sz w:val="24"/>
                <w:szCs w:val="24"/>
                <w:highlight w:val="none"/>
              </w:rPr>
            </w:pPr>
            <w:r>
              <w:rPr>
                <w:rFonts w:ascii="Times New Roman" w:hAnsi="Times New Roman"/>
                <w:sz w:val="24"/>
                <w:szCs w:val="24"/>
                <w:highlight w:val="none"/>
              </w:rPr>
              <w:t xml:space="preserve">23.3</w:t>
            </w:r>
            <w:r/>
          </w:p>
        </w:tc>
        <w:tc>
          <w:tcPr>
            <w:tcW w:w="1701" w:type="dxa"/>
            <w:vAlign w:val="center"/>
            <w:textDirection w:val="lrTb"/>
            <w:noWrap w:val="false"/>
          </w:tcPr>
          <w:p>
            <w:pPr>
              <w:jc w:val="center"/>
              <w:rPr>
                <w:sz w:val="24"/>
                <w:highlight w:val="none"/>
              </w:rPr>
            </w:pPr>
            <w:r>
              <w:rPr>
                <w:sz w:val="24"/>
                <w:highlight w:val="none"/>
              </w:rPr>
              <w:t xml:space="preserve">联系方式</w:t>
            </w:r>
            <w:r/>
          </w:p>
        </w:tc>
        <w:tc>
          <w:tcPr>
            <w:tcW w:w="7253" w:type="dxa"/>
            <w:vAlign w:val="center"/>
            <w:textDirection w:val="lrTb"/>
            <w:noWrap w:val="false"/>
          </w:tcPr>
          <w:p>
            <w:pPr>
              <w:jc w:val="left"/>
              <w:rPr>
                <w:sz w:val="24"/>
                <w:highlight w:val="none"/>
              </w:rPr>
            </w:pPr>
            <w:r>
              <w:rPr>
                <w:sz w:val="24"/>
                <w:highlight w:val="none"/>
              </w:rPr>
              <w:t xml:space="preserve">接收询问和质疑的联系方式</w:t>
            </w:r>
            <w:r/>
          </w:p>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采购代理机构信息</w:t>
            </w:r>
            <w:r/>
          </w:p>
          <w:p>
            <w:pPr>
              <w:jc w:val="left"/>
              <w:rPr>
                <w:rFonts w:hint="eastAsia" w:ascii="Times New Roman" w:hAnsi="Times New Roman" w:eastAsia="宋体" w:cs="Times New Roman"/>
                <w:sz w:val="24"/>
                <w:highlight w:val="none"/>
                <w:lang w:eastAsia="zh-CN"/>
              </w:rPr>
            </w:pPr>
            <w:r>
              <w:rPr>
                <w:rFonts w:ascii="Times New Roman" w:hAnsi="Times New Roman" w:eastAsia="宋体" w:cs="Times New Roman"/>
                <w:sz w:val="24"/>
                <w:highlight w:val="none"/>
              </w:rPr>
              <w:t xml:space="preserve">名    称：</w:t>
            </w:r>
            <w:r>
              <w:rPr>
                <w:rFonts w:hint="eastAsia" w:cs="Times New Roman"/>
                <w:sz w:val="24"/>
                <w:highlight w:val="none"/>
                <w:lang w:eastAsia="zh-CN"/>
              </w:rPr>
              <w:t xml:space="preserve">江苏博之信项目管理咨询有限公司</w:t>
            </w:r>
            <w:r/>
          </w:p>
          <w:p>
            <w:pPr>
              <w:jc w:val="left"/>
              <w:rPr>
                <w:rFonts w:ascii="宋体" w:hAnsi="宋体" w:cs="宋体"/>
                <w:sz w:val="24"/>
              </w:rPr>
            </w:pPr>
            <w:r>
              <w:rPr>
                <w:rFonts w:ascii="Times New Roman" w:hAnsi="Times New Roman" w:eastAsia="宋体" w:cs="Times New Roman"/>
                <w:sz w:val="24"/>
                <w:highlight w:val="none"/>
              </w:rPr>
              <w:t xml:space="preserve">地    址：</w:t>
            </w:r>
            <w:r>
              <w:rPr>
                <w:rFonts w:hint="eastAsia" w:ascii="宋体" w:hAnsi="宋体" w:cs="宋体"/>
                <w:sz w:val="24"/>
              </w:rPr>
              <w:t xml:space="preserve">常州市武进区虹西路</w:t>
            </w:r>
            <w:r>
              <w:rPr>
                <w:rFonts w:ascii="宋体" w:hAnsi="宋体" w:cs="宋体"/>
                <w:sz w:val="24"/>
              </w:rPr>
              <w:t xml:space="preserve">186号1号楼四楼</w:t>
            </w:r>
            <w:r/>
          </w:p>
          <w:p>
            <w:pPr>
              <w:jc w:val="left"/>
              <w:rPr>
                <w:rFonts w:hint="eastAsia" w:ascii="Times New Roman" w:hAnsi="Times New Roman" w:eastAsia="宋体" w:cs="Times New Roman"/>
                <w:sz w:val="24"/>
                <w:highlight w:val="none"/>
                <w:lang w:eastAsia="zh-CN"/>
              </w:rPr>
            </w:pPr>
            <w:r>
              <w:rPr>
                <w:rFonts w:ascii="Times New Roman" w:hAnsi="Times New Roman" w:eastAsia="宋体" w:cs="Times New Roman"/>
                <w:sz w:val="24"/>
                <w:highlight w:val="none"/>
              </w:rPr>
              <w:t xml:space="preserve">项目联系人：</w:t>
            </w:r>
            <w:r>
              <w:rPr>
                <w:rFonts w:hint="eastAsia" w:cs="Times New Roman"/>
                <w:sz w:val="24"/>
                <w:highlight w:val="none"/>
                <w:lang w:val="en-US" w:eastAsia="zh-CN"/>
              </w:rPr>
              <w:t xml:space="preserve">蒋工</w:t>
            </w:r>
            <w:r/>
          </w:p>
          <w:p>
            <w:pPr>
              <w:jc w:val="left"/>
              <w:rPr>
                <w:rFonts w:hint="default" w:eastAsia="宋体"/>
                <w:sz w:val="24"/>
                <w:highlight w:val="none"/>
                <w:lang w:val="en-US" w:eastAsia="zh-CN"/>
              </w:rPr>
            </w:pPr>
            <w:r>
              <w:rPr>
                <w:rFonts w:ascii="Times New Roman" w:hAnsi="Times New Roman" w:eastAsia="宋体" w:cs="Times New Roman"/>
                <w:sz w:val="24"/>
                <w:highlight w:val="none"/>
              </w:rPr>
              <w:t xml:space="preserve">电      话：</w:t>
            </w:r>
            <w:r>
              <w:rPr>
                <w:rFonts w:hint="eastAsia" w:cs="Times New Roman"/>
                <w:sz w:val="24"/>
                <w:highlight w:val="none"/>
                <w:lang w:val="en-US" w:eastAsia="zh-CN"/>
              </w:rPr>
              <w:t xml:space="preserve">13057114090</w:t>
            </w:r>
            <w:r/>
          </w:p>
        </w:tc>
      </w:tr>
      <w:tr>
        <w:trPr>
          <w:jc w:val="center"/>
          <w:trHeight w:val="20"/>
        </w:trPr>
        <w:tc>
          <w:tcPr>
            <w:tcW w:w="988" w:type="dxa"/>
            <w:vAlign w:val="center"/>
            <w:textDirection w:val="lrTb"/>
            <w:noWrap w:val="false"/>
          </w:tcPr>
          <w:p>
            <w:pPr>
              <w:pStyle w:val="1114"/>
              <w:jc w:val="center"/>
              <w:rPr>
                <w:rFonts w:ascii="Times New Roman" w:hAnsi="Times New Roman"/>
                <w:sz w:val="24"/>
                <w:szCs w:val="24"/>
                <w:highlight w:val="none"/>
              </w:rPr>
            </w:pPr>
            <w:r>
              <w:rPr>
                <w:rFonts w:ascii="Times New Roman" w:hAnsi="Times New Roman"/>
                <w:sz w:val="24"/>
                <w:szCs w:val="24"/>
                <w:highlight w:val="none"/>
              </w:rPr>
              <w:t xml:space="preserve">24.1</w:t>
            </w:r>
            <w:r/>
          </w:p>
        </w:tc>
        <w:tc>
          <w:tcPr>
            <w:tcW w:w="1701" w:type="dxa"/>
            <w:vAlign w:val="center"/>
            <w:textDirection w:val="lrTb"/>
            <w:noWrap w:val="false"/>
          </w:tcPr>
          <w:p>
            <w:pPr>
              <w:jc w:val="center"/>
              <w:rPr>
                <w:sz w:val="24"/>
                <w:highlight w:val="none"/>
              </w:rPr>
            </w:pPr>
            <w:r>
              <w:rPr>
                <w:sz w:val="24"/>
                <w:highlight w:val="none"/>
              </w:rPr>
              <w:t xml:space="preserve">代理费</w:t>
            </w:r>
            <w:r/>
          </w:p>
        </w:tc>
        <w:tc>
          <w:tcPr>
            <w:tcW w:w="7253"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rPr>
              <w:t xml:space="preserve">收费对象：</w:t>
            </w:r>
            <w:r>
              <w:rPr>
                <w:rFonts w:hint="eastAsia" w:ascii="宋体" w:hAnsi="宋体" w:cs="宋体"/>
                <w:szCs w:val="21"/>
                <w:lang w:val="en-US" w:eastAsia="zh-CN"/>
              </w:rPr>
              <w:t xml:space="preserve">采购人</w:t>
            </w:r>
            <w:r/>
          </w:p>
          <w:p>
            <w:pPr>
              <w:spacing w:line="360" w:lineRule="auto"/>
              <w:rPr>
                <w:rFonts w:hint="eastAsia" w:ascii="宋体" w:hAnsi="宋体" w:cs="宋体"/>
                <w:szCs w:val="21"/>
              </w:rPr>
            </w:pPr>
            <w:r>
              <w:rPr>
                <w:rFonts w:hint="eastAsia" w:ascii="宋体" w:hAnsi="宋体" w:cs="宋体"/>
                <w:szCs w:val="21"/>
              </w:rPr>
              <w:t xml:space="preserve">收费标准：</w:t>
            </w:r>
            <w:r/>
          </w:p>
          <w:p>
            <w:pPr>
              <w:spacing w:line="360" w:lineRule="auto"/>
              <w:rPr>
                <w:rFonts w:ascii="宋体" w:hAnsi="宋体"/>
                <w:szCs w:val="21"/>
              </w:rPr>
            </w:pPr>
            <w:r>
              <w:rPr>
                <w:rFonts w:hint="eastAsia" w:ascii="宋体" w:hAnsi="宋体" w:cs="宋体"/>
                <w:bCs/>
                <w:color w:val="000000"/>
                <w:szCs w:val="21"/>
              </w:rPr>
              <w:t xml:space="preserve">（1）服务费</w:t>
            </w:r>
            <w:r>
              <w:rPr>
                <w:rFonts w:hint="eastAsia" w:ascii="宋体" w:hAnsi="宋体" w:cs="宋体"/>
                <w:color w:val="000000"/>
                <w:szCs w:val="21"/>
              </w:rPr>
              <w:t xml:space="preserve">按照下列标准收取并</w:t>
            </w:r>
            <w:r>
              <w:rPr>
                <w:rFonts w:ascii="宋体" w:hAnsi="宋体" w:cs="宋体"/>
                <w:color w:val="000000"/>
                <w:szCs w:val="21"/>
              </w:rPr>
              <w:t xml:space="preserve">由</w:t>
            </w:r>
            <w:r>
              <w:rPr>
                <w:rFonts w:hint="eastAsia" w:ascii="宋体" w:hAnsi="宋体" w:cs="宋体"/>
                <w:color w:val="000000"/>
                <w:szCs w:val="21"/>
                <w:lang w:val="en-US" w:eastAsia="zh-CN"/>
              </w:rPr>
              <w:t xml:space="preserve">采购人</w:t>
            </w:r>
            <w:r>
              <w:rPr>
                <w:rFonts w:ascii="宋体" w:hAnsi="宋体" w:cs="宋体"/>
                <w:color w:val="000000"/>
                <w:szCs w:val="21"/>
              </w:rPr>
              <w:t xml:space="preserve">承担</w:t>
            </w:r>
            <w:r>
              <w:rPr>
                <w:rFonts w:hint="eastAsia" w:ascii="宋体" w:hAnsi="宋体" w:cs="宋体"/>
                <w:color w:val="000000"/>
                <w:szCs w:val="21"/>
              </w:rPr>
              <w:t xml:space="preserve">。</w:t>
            </w:r>
            <w:r>
              <w:rPr>
                <w:rFonts w:hint="eastAsia" w:ascii="宋体" w:hAnsi="宋体" w:cs="宋体"/>
                <w:b/>
                <w:color w:val="000000"/>
                <w:szCs w:val="21"/>
              </w:rPr>
              <w:t xml:space="preserve"> </w:t>
            </w:r>
            <w:r/>
          </w:p>
          <w:p>
            <w:pPr>
              <w:spacing w:line="360" w:lineRule="auto"/>
              <w:rPr>
                <w:rFonts w:ascii="宋体" w:hAnsi="宋体"/>
                <w:szCs w:val="21"/>
              </w:rPr>
            </w:pPr>
            <w:r>
              <w:rPr>
                <w:rFonts w:hint="eastAsia" w:ascii="宋体" w:hAnsi="宋体" w:cs="宋体"/>
                <w:color w:val="000000"/>
                <w:szCs w:val="21"/>
              </w:rPr>
              <w:t xml:space="preserve">（2）代理服务收费标准</w:t>
            </w:r>
            <w:r/>
          </w:p>
          <w:tbl>
            <w:tblPr>
              <w:tblStyle w:val="904"/>
              <w:tblW w:w="0" w:type="auto"/>
              <w:tblInd w:w="1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vAlign w:val="top"/>
                  <w:textDirection w:val="lrTb"/>
                  <w:noWrap w:val="false"/>
                </w:tcPr>
                <w:p>
                  <w:pPr>
                    <w:ind w:firstLine="1365"/>
                    <w:rPr>
                      <w:rFonts w:ascii="宋体" w:hAnsi="宋体" w:cs="宋体"/>
                      <w:bCs/>
                      <w:szCs w:val="21"/>
                    </w:rPr>
                  </w:pP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-4445</wp:posOffset>
                            </wp:positionV>
                            <wp:extent cx="1321435" cy="1043305"/>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flipH="1" flipV="1">
                                      <a:off x="0" y="0"/>
                                      <a:ext cx="1321435" cy="104330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xy;visibility:visible;" from="27.0pt,-0.3pt" to="131.1pt,81.8pt" fillcolor="#FFFFFF" strokecolor="#000000"/>
                        </w:pict>
                      </mc:Fallback>
                    </mc:AlternateContent>
                  </w: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-112395</wp:posOffset>
                            </wp:positionH>
                            <wp:positionV relativeFrom="paragraph">
                              <wp:posOffset>-4445</wp:posOffset>
                            </wp:positionV>
                            <wp:extent cx="635"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8.8pt,-0.3pt" to="-8.8pt,-0.3pt" fillcolor="#FFFFFF" strokecolor="#000000"/>
                        </w:pict>
                      </mc:Fallback>
                    </mc:AlternateContent>
                  </w:r>
                  <w:r>
                    <w:rPr>
                      <w:rFonts w:hint="eastAsia" w:ascii="宋体" w:hAnsi="宋体" w:cs="宋体"/>
                      <w:bCs/>
                      <w:szCs w:val="21"/>
                    </w:rPr>
                    <w:t xml:space="preserve">项目类型</w:t>
                  </w:r>
                  <w:r/>
                </w:p>
                <w:p>
                  <w:pPr>
                    <w:ind w:firstLine="1365"/>
                    <w:rPr>
                      <w:rFonts w:ascii="宋体" w:hAnsi="宋体" w:cs="宋体"/>
                      <w:bCs/>
                      <w:szCs w:val="21"/>
                    </w:rPr>
                  </w:pPr>
                  <w:r>
                    <w:rPr>
                      <w:rFonts w:ascii="宋体" w:hAnsi="宋体" w:cs="宋体"/>
                      <w:bCs/>
                      <w:szCs w:val="21"/>
                    </w:rPr>
                  </w:r>
                  <w:r/>
                </w:p>
                <w:p>
                  <w:pPr>
                    <w:ind w:firstLine="420"/>
                    <w:rPr>
                      <w:rFonts w:ascii="宋体" w:hAnsi="宋体" w:cs="宋体"/>
                      <w:bCs/>
                      <w:szCs w:val="21"/>
                    </w:rPr>
                  </w:pP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-60325</wp:posOffset>
                            </wp:positionH>
                            <wp:positionV relativeFrom="paragraph">
                              <wp:posOffset>56515</wp:posOffset>
                            </wp:positionV>
                            <wp:extent cx="1725295" cy="635635"/>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flipH="1" flipV="1">
                                      <a:off x="0" y="0"/>
                                      <a:ext cx="1725295" cy="6356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flip:xy;visibility:visible;" from="-4.8pt,4.5pt" to="131.1pt,54.5pt" fillcolor="#FFFFFF" strokecolor="#000000"/>
                        </w:pict>
                      </mc:Fallback>
                    </mc:AlternateContent>
                  </w:r>
                  <w:r>
                    <w:rPr>
                      <w:rFonts w:hint="eastAsia" w:ascii="宋体" w:hAnsi="宋体" w:cs="宋体"/>
                      <w:bCs/>
                      <w:szCs w:val="21"/>
                    </w:rPr>
                    <w:t xml:space="preserve">费率</w:t>
                  </w:r>
                  <w:r/>
                </w:p>
                <w:p>
                  <w:pPr>
                    <w:ind w:firstLine="840"/>
                    <w:rPr>
                      <w:rFonts w:ascii="宋体" w:hAnsi="宋体" w:cs="宋体"/>
                      <w:bCs/>
                      <w:szCs w:val="21"/>
                    </w:rPr>
                  </w:pPr>
                  <w:r>
                    <w:rPr>
                      <w:rFonts w:ascii="宋体" w:hAnsi="宋体" w:cs="宋体"/>
                      <w:bCs/>
                      <w:szCs w:val="21"/>
                    </w:rPr>
                  </w:r>
                  <w:r/>
                </w:p>
                <w:p>
                  <w:pPr>
                    <w:ind w:firstLine="840"/>
                    <w:rPr>
                      <w:rFonts w:ascii="宋体" w:hAnsi="宋体" w:cs="宋体"/>
                      <w:bCs/>
                      <w:szCs w:val="21"/>
                    </w:rPr>
                  </w:pPr>
                  <w:r>
                    <w:rPr>
                      <w:rFonts w:ascii="宋体" w:hAnsi="宋体" w:cs="宋体"/>
                      <w:bCs/>
                      <w:szCs w:val="21"/>
                    </w:rPr>
                  </w:r>
                  <w:r/>
                </w:p>
                <w:p>
                  <w:pPr>
                    <w:rPr>
                      <w:rFonts w:ascii="宋体" w:hAnsi="宋体" w:cs="宋体"/>
                      <w:bCs/>
                      <w:szCs w:val="21"/>
                    </w:rPr>
                  </w:pPr>
                  <w:r>
                    <w:rPr>
                      <w:rFonts w:hint="eastAsia" w:ascii="宋体" w:hAnsi="宋体" w:cs="宋体"/>
                      <w:bCs/>
                      <w:szCs w:val="21"/>
                    </w:rPr>
                    <w:t xml:space="preserve">预算金额（万元）</w:t>
                  </w:r>
                  <w:r/>
                </w:p>
              </w:tc>
              <w:tc>
                <w:tcPr>
                  <w:tcW w:w="1883"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服务类</w:t>
                  </w:r>
                  <w:r/>
                </w:p>
              </w:tc>
            </w:tr>
            <w:tr>
              <w:trPr/>
              <w:tc>
                <w:tcPr>
                  <w:tcW w:w="2744" w:type="dxa"/>
                  <w:vAlign w:val="top"/>
                  <w:textDirection w:val="lrTb"/>
                  <w:noWrap w:val="false"/>
                </w:tcPr>
                <w:p>
                  <w:pPr>
                    <w:jc w:val="center"/>
                    <w:rPr>
                      <w:rFonts w:ascii="宋体" w:hAnsi="宋体" w:cs="宋体"/>
                      <w:szCs w:val="21"/>
                    </w:rPr>
                  </w:pPr>
                  <w:r>
                    <w:rPr>
                      <w:rFonts w:hint="eastAsia" w:ascii="宋体" w:hAnsi="宋体" w:cs="宋体"/>
                      <w:szCs w:val="21"/>
                    </w:rPr>
                    <w:t xml:space="preserve">100（含，下同）以下</w:t>
                  </w:r>
                  <w:r/>
                </w:p>
              </w:tc>
              <w:tc>
                <w:tcPr>
                  <w:tcW w:w="1883" w:type="dxa"/>
                  <w:vAlign w:val="top"/>
                  <w:textDirection w:val="lrTb"/>
                  <w:noWrap w:val="false"/>
                </w:tcPr>
                <w:p>
                  <w:pPr>
                    <w:jc w:val="center"/>
                    <w:rPr>
                      <w:rFonts w:ascii="宋体" w:hAnsi="宋体" w:cs="宋体"/>
                      <w:szCs w:val="21"/>
                    </w:rPr>
                  </w:pPr>
                  <w:r>
                    <w:rPr>
                      <w:rFonts w:hint="eastAsia" w:ascii="宋体" w:hAnsi="宋体" w:cs="宋体"/>
                      <w:szCs w:val="21"/>
                    </w:rPr>
                    <w:t xml:space="preserve">1.5%</w:t>
                  </w:r>
                  <w:r/>
                </w:p>
              </w:tc>
            </w:tr>
            <w:tr>
              <w:trPr/>
              <w:tc>
                <w:tcPr>
                  <w:tcW w:w="2744" w:type="dxa"/>
                  <w:vAlign w:val="top"/>
                  <w:textDirection w:val="lrTb"/>
                  <w:noWrap w:val="false"/>
                </w:tcPr>
                <w:p>
                  <w:pPr>
                    <w:jc w:val="center"/>
                    <w:rPr>
                      <w:rFonts w:ascii="宋体" w:hAnsi="宋体" w:cs="宋体"/>
                      <w:szCs w:val="21"/>
                    </w:rPr>
                  </w:pPr>
                  <w:r>
                    <w:rPr>
                      <w:rFonts w:hint="eastAsia" w:ascii="宋体" w:hAnsi="宋体" w:cs="宋体"/>
                      <w:szCs w:val="21"/>
                    </w:rPr>
                    <w:t xml:space="preserve">100-500</w:t>
                  </w:r>
                  <w:r/>
                </w:p>
              </w:tc>
              <w:tc>
                <w:tcPr>
                  <w:tcW w:w="1883" w:type="dxa"/>
                  <w:vAlign w:val="top"/>
                  <w:textDirection w:val="lrTb"/>
                  <w:noWrap w:val="false"/>
                </w:tcPr>
                <w:p>
                  <w:pPr>
                    <w:jc w:val="center"/>
                    <w:rPr>
                      <w:rFonts w:ascii="宋体" w:hAnsi="宋体" w:cs="宋体"/>
                      <w:szCs w:val="21"/>
                    </w:rPr>
                  </w:pPr>
                  <w:r>
                    <w:rPr>
                      <w:rFonts w:hint="eastAsia" w:ascii="宋体" w:hAnsi="宋体" w:cs="宋体"/>
                      <w:szCs w:val="21"/>
                    </w:rPr>
                    <w:t xml:space="preserve">0.8%</w:t>
                  </w:r>
                  <w:r/>
                </w:p>
              </w:tc>
            </w:tr>
            <w:tr>
              <w:trPr/>
              <w:tc>
                <w:tcPr>
                  <w:tcW w:w="2744" w:type="dxa"/>
                  <w:vAlign w:val="center"/>
                  <w:textDirection w:val="lrTb"/>
                  <w:noWrap w:val="false"/>
                </w:tcPr>
                <w:p>
                  <w:pPr>
                    <w:jc w:val="center"/>
                    <w:rPr>
                      <w:rFonts w:ascii="宋体" w:hAnsi="宋体" w:cs="宋体"/>
                      <w:szCs w:val="21"/>
                    </w:rPr>
                  </w:pPr>
                  <w:r>
                    <w:rPr>
                      <w:rFonts w:hint="eastAsia" w:ascii="宋体" w:hAnsi="宋体"/>
                      <w:szCs w:val="21"/>
                    </w:rPr>
                    <w:t xml:space="preserve">500—1000</w:t>
                  </w:r>
                  <w:r/>
                </w:p>
              </w:tc>
              <w:tc>
                <w:tcPr>
                  <w:tcW w:w="1883" w:type="dxa"/>
                  <w:vAlign w:val="center"/>
                  <w:textDirection w:val="lrTb"/>
                  <w:noWrap w:val="false"/>
                </w:tcPr>
                <w:p>
                  <w:pPr>
                    <w:jc w:val="center"/>
                    <w:rPr>
                      <w:rFonts w:ascii="宋体" w:hAnsi="宋体" w:cs="宋体"/>
                      <w:szCs w:val="21"/>
                    </w:rPr>
                  </w:pPr>
                  <w:r>
                    <w:rPr>
                      <w:rFonts w:hint="eastAsia" w:ascii="宋体" w:hAnsi="宋体"/>
                      <w:szCs w:val="21"/>
                    </w:rPr>
                    <w:t xml:space="preserve">0.45</w:t>
                  </w:r>
                  <w:r>
                    <w:rPr>
                      <w:rFonts w:hint="eastAsia" w:ascii="宋体" w:hAnsi="宋体" w:cs="宋体"/>
                      <w:szCs w:val="21"/>
                    </w:rPr>
                    <w:t xml:space="preserve">%</w:t>
                  </w:r>
                  <w:r/>
                </w:p>
              </w:tc>
            </w:tr>
            <w:tr>
              <w:trPr/>
              <w:tc>
                <w:tcPr>
                  <w:tcW w:w="2744" w:type="dxa"/>
                  <w:vAlign w:val="center"/>
                  <w:textDirection w:val="lrTb"/>
                  <w:noWrap w:val="false"/>
                </w:tcPr>
                <w:p>
                  <w:pPr>
                    <w:jc w:val="center"/>
                    <w:rPr>
                      <w:rFonts w:ascii="宋体" w:hAnsi="宋体"/>
                      <w:szCs w:val="21"/>
                    </w:rPr>
                  </w:pPr>
                  <w:r>
                    <w:rPr>
                      <w:rFonts w:hint="eastAsia" w:ascii="宋体" w:hAnsi="宋体"/>
                      <w:szCs w:val="21"/>
                    </w:rPr>
                    <w:t xml:space="preserve">1000-5000</w:t>
                  </w:r>
                  <w:r/>
                </w:p>
              </w:tc>
              <w:tc>
                <w:tcPr>
                  <w:tcW w:w="1883" w:type="dxa"/>
                  <w:vAlign w:val="center"/>
                  <w:textDirection w:val="lrTb"/>
                  <w:noWrap w:val="false"/>
                </w:tcPr>
                <w:p>
                  <w:pPr>
                    <w:jc w:val="center"/>
                    <w:rPr>
                      <w:rFonts w:ascii="宋体" w:hAnsi="宋体"/>
                      <w:szCs w:val="21"/>
                    </w:rPr>
                  </w:pPr>
                  <w:r>
                    <w:rPr>
                      <w:rFonts w:hint="eastAsia" w:ascii="宋体" w:hAnsi="宋体"/>
                      <w:szCs w:val="21"/>
                    </w:rPr>
                    <w:t xml:space="preserve">0.25%</w:t>
                  </w:r>
                  <w:r/>
                </w:p>
              </w:tc>
            </w:tr>
            <w:tr>
              <w:trPr/>
              <w:tc>
                <w:tcPr>
                  <w:tcW w:w="2744" w:type="dxa"/>
                  <w:vAlign w:val="top"/>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w:t>
                  </w:r>
                  <w:r/>
                </w:p>
              </w:tc>
              <w:tc>
                <w:tcPr>
                  <w:tcW w:w="1883" w:type="dxa"/>
                  <w:vAlign w:val="top"/>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w:t>
                  </w:r>
                  <w:r/>
                </w:p>
              </w:tc>
            </w:tr>
          </w:tbl>
          <w:p>
            <w:pPr>
              <w:spacing w:line="360" w:lineRule="auto"/>
              <w:rPr>
                <w:rFonts w:hint="eastAsia" w:ascii="宋体" w:hAnsi="宋体" w:cs="宋体"/>
                <w:bCs/>
                <w:color w:val="000000"/>
                <w:szCs w:val="21"/>
              </w:rPr>
            </w:pPr>
            <w:r>
              <w:rPr>
                <w:rFonts w:hint="eastAsia" w:ascii="宋体" w:hAnsi="宋体" w:cs="宋体"/>
                <w:bCs/>
                <w:color w:val="000000"/>
                <w:szCs w:val="21"/>
              </w:rPr>
              <w:t xml:space="preserve">（3）代理服务收费按差额定率累进法</w:t>
            </w:r>
            <w:r>
              <w:rPr>
                <w:rFonts w:hint="eastAsia" w:ascii="宋体" w:hAnsi="宋体" w:cs="宋体"/>
                <w:bCs/>
                <w:color w:val="000000"/>
                <w:szCs w:val="21"/>
                <w:lang w:val="en-US" w:eastAsia="zh-CN"/>
              </w:rPr>
              <w:t xml:space="preserve">70%</w:t>
            </w:r>
            <w:r>
              <w:rPr>
                <w:rFonts w:hint="eastAsia" w:ascii="宋体" w:hAnsi="宋体" w:cs="宋体"/>
                <w:bCs/>
                <w:color w:val="000000"/>
                <w:szCs w:val="21"/>
              </w:rPr>
              <w:t xml:space="preserve">计算。  </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（4）服务收费按上述计算方法不足人民币3000元的，按人民币3000元收取。</w:t>
            </w:r>
            <w:r/>
          </w:p>
          <w:p>
            <w:pPr>
              <w:jc w:val="left"/>
              <w:spacing w:line="360" w:lineRule="auto"/>
              <w:rPr>
                <w:rFonts w:hint="eastAsia" w:ascii="宋体" w:hAnsi="宋体" w:cs="宋体"/>
                <w:szCs w:val="21"/>
              </w:rPr>
            </w:pPr>
            <w:r>
              <w:rPr>
                <w:rFonts w:hint="eastAsia" w:ascii="宋体" w:hAnsi="宋体" w:cs="宋体"/>
                <w:szCs w:val="21"/>
              </w:rPr>
              <w:t xml:space="preserve">缴纳时间：</w:t>
            </w:r>
            <w:r>
              <w:rPr>
                <w:rFonts w:hint="eastAsia" w:ascii="宋体" w:hAnsi="宋体" w:cs="宋体"/>
                <w:szCs w:val="21"/>
                <w:u w:val="single"/>
                <w:lang w:val="en-US" w:eastAsia="zh-CN"/>
              </w:rPr>
              <w:t xml:space="preserve">开标后</w:t>
            </w:r>
            <w:r>
              <w:rPr>
                <w:rFonts w:hint="eastAsia" w:ascii="宋体" w:hAnsi="宋体" w:cs="宋体"/>
                <w:szCs w:val="21"/>
                <w:u w:val="single"/>
              </w:rPr>
              <w:t xml:space="preserve">缴纳。</w:t>
            </w:r>
            <w:r/>
          </w:p>
          <w:p>
            <w:pPr>
              <w:pStyle w:val="1137"/>
              <w:spacing w:before="0" w:beforeAutospacing="0" w:after="0" w:afterAutospacing="0" w:line="360" w:lineRule="auto"/>
              <w:shd w:val="clear" w:color="auto" w:fill="ffffff"/>
              <w:rPr>
                <w:rFonts w:hint="eastAsia" w:eastAsia="宋体"/>
                <w:sz w:val="21"/>
                <w:szCs w:val="21"/>
                <w:lang w:eastAsia="zh-CN"/>
              </w:rPr>
            </w:pPr>
            <w:r>
              <w:rPr>
                <w:rFonts w:hint="eastAsia"/>
                <w:sz w:val="21"/>
                <w:szCs w:val="21"/>
              </w:rPr>
              <w:t xml:space="preserve">收款人名称：</w:t>
            </w:r>
            <w:r>
              <w:rPr>
                <w:rFonts w:hint="eastAsia"/>
                <w:sz w:val="21"/>
                <w:szCs w:val="21"/>
                <w:lang w:eastAsia="zh-CN"/>
              </w:rPr>
              <w:t xml:space="preserve">江苏博之信项目管理咨询有限公司</w:t>
            </w:r>
            <w:r/>
          </w:p>
          <w:p>
            <w:pPr>
              <w:jc w:val="left"/>
              <w:rPr>
                <w:rFonts w:hint="eastAsia" w:ascii="宋体" w:hAnsi="宋体" w:eastAsia="宋体" w:cs="宋体"/>
                <w:sz w:val="21"/>
                <w:szCs w:val="21"/>
                <w:lang w:val="en-US" w:eastAsia="zh-CN" w:bidi="ar-SA"/>
              </w:rPr>
            </w:pPr>
            <w:r>
              <w:rPr>
                <w:rFonts w:hint="eastAsia"/>
                <w:sz w:val="21"/>
                <w:szCs w:val="21"/>
              </w:rPr>
              <w:t xml:space="preserve">开户行名称：</w:t>
            </w:r>
            <w:r>
              <w:rPr>
                <w:rFonts w:hint="eastAsia" w:ascii="宋体" w:hAnsi="宋体" w:eastAsia="宋体" w:cs="宋体"/>
                <w:sz w:val="21"/>
                <w:szCs w:val="21"/>
                <w:lang w:val="en-US" w:eastAsia="zh-CN" w:bidi="ar-SA"/>
              </w:rPr>
              <w:t xml:space="preserve">江苏江南农村商业银行股份有限公司常州市世茂香槟湖支行  </w:t>
            </w:r>
            <w:r/>
          </w:p>
          <w:p>
            <w:pPr>
              <w:pStyle w:val="1137"/>
              <w:spacing w:before="0" w:beforeAutospacing="0" w:after="0" w:afterAutospacing="0" w:line="360" w:lineRule="auto"/>
              <w:shd w:val="clear" w:color="auto" w:fill="ffffff"/>
              <w:rPr>
                <w:sz w:val="24"/>
                <w:highlight w:val="none"/>
              </w:rPr>
            </w:pPr>
            <w:r>
              <w:rPr>
                <w:rFonts w:hint="eastAsia"/>
                <w:sz w:val="21"/>
                <w:szCs w:val="21"/>
              </w:rPr>
              <w:t xml:space="preserve">银行账号：</w:t>
            </w:r>
            <w:r>
              <w:rPr>
                <w:rFonts w:hint="eastAsia" w:ascii="宋体" w:hAnsi="宋体" w:eastAsia="宋体" w:cs="宋体"/>
                <w:sz w:val="21"/>
                <w:szCs w:val="21"/>
                <w:lang w:val="en-US" w:eastAsia="zh-CN" w:bidi="ar-SA"/>
              </w:rPr>
              <w:t xml:space="preserve">1114400000000598</w:t>
            </w:r>
            <w:r/>
          </w:p>
        </w:tc>
      </w:tr>
    </w:tbl>
    <w:p>
      <w:pPr>
        <w:jc w:val="both"/>
        <w:spacing w:line="360" w:lineRule="auto"/>
        <w:tabs>
          <w:tab w:val="left" w:pos="5580" w:leader="none"/>
        </w:tabs>
        <w:rPr>
          <w:sz w:val="24"/>
          <w:highlight w:val="none"/>
        </w:rPr>
        <w:sectPr>
          <w:headerReference w:type="default" r:id="rId9"/>
          <w:headerReference w:type="first" r:id="rId10"/>
          <w:footerReference w:type="default" r:id="rId16"/>
          <w:footerReference w:type="first" r:id="rId17"/>
          <w:footnotePr/>
          <w:endnotePr/>
          <w:type w:val="nextColumn"/>
          <w:pgSz w:w="11907" w:h="16840" w:orient="portrait"/>
          <w:pgMar w:top="1418" w:right="1134" w:bottom="1418" w:left="1701" w:header="851" w:footer="851" w:gutter="0"/>
          <w:cols w:num="1" w:sep="0" w:space="1701" w:equalWidth="1"/>
          <w:docGrid w:linePitch="360"/>
          <w:titlePg/>
        </w:sectPr>
      </w:pPr>
      <w:r>
        <w:rPr>
          <w:sz w:val="24"/>
          <w:highlight w:val="none"/>
        </w:rPr>
      </w:r>
      <w:r/>
    </w:p>
    <w:p>
      <w:pPr>
        <w:jc w:val="center"/>
        <w:spacing w:before="240" w:after="240"/>
        <w:rPr>
          <w:b/>
          <w:sz w:val="28"/>
          <w:szCs w:val="28"/>
          <w:highlight w:val="none"/>
        </w:rPr>
      </w:pPr>
      <w:r/>
      <w:bookmarkStart w:id="67" w:name="_Toc195842882"/>
      <w:r/>
      <w:bookmarkStart w:id="68" w:name="_Toc226337213"/>
      <w:r/>
      <w:bookmarkStart w:id="69" w:name="_Toc142311019"/>
      <w:r/>
      <w:bookmarkStart w:id="70" w:name="_Toc264969207"/>
      <w:r/>
      <w:bookmarkStart w:id="71" w:name="_Toc353825542"/>
      <w:r/>
      <w:bookmarkStart w:id="72" w:name="_Toc353873662"/>
      <w:r/>
      <w:bookmarkStart w:id="73" w:name="_Toc127151517"/>
      <w:r/>
      <w:bookmarkStart w:id="74" w:name="_Toc353873932"/>
      <w:r/>
      <w:bookmarkStart w:id="75" w:name="_Toc305158859"/>
      <w:r/>
      <w:bookmarkStart w:id="76" w:name="_Toc265228355"/>
      <w:r/>
      <w:bookmarkStart w:id="77" w:name="_Toc305158785"/>
      <w:r/>
      <w:bookmarkStart w:id="78" w:name="_Toc150480755"/>
      <w:r/>
      <w:bookmarkStart w:id="79" w:name="_Toc150774722"/>
      <w:r/>
      <w:bookmarkStart w:id="80" w:name="_Toc226965790"/>
      <w:r>
        <w:rPr>
          <w:b/>
          <w:sz w:val="28"/>
          <w:szCs w:val="28"/>
          <w:highlight w:val="none"/>
        </w:rPr>
        <w:t xml:space="preserve">供应商须知</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r/>
    </w:p>
    <w:p>
      <w:pPr>
        <w:pStyle w:val="1078"/>
        <w:jc w:val="left"/>
        <w:spacing w:before="0" w:line="360" w:lineRule="auto"/>
        <w:tabs>
          <w:tab w:val="center" w:pos="4592" w:leader="none"/>
          <w:tab w:val="left" w:pos="7860" w:leader="none"/>
        </w:tabs>
        <w:rPr>
          <w:rFonts w:ascii="Times New Roman" w:hAnsi="Times New Roman" w:eastAsia="宋体"/>
          <w:sz w:val="28"/>
          <w:highlight w:val="none"/>
        </w:rPr>
      </w:pPr>
      <w:r/>
      <w:bookmarkStart w:id="81" w:name="_Toc520356143"/>
      <w:r/>
      <w:bookmarkStart w:id="82" w:name="_Toc127151518"/>
      <w:r>
        <w:rPr>
          <w:rFonts w:ascii="Times New Roman" w:hAnsi="Times New Roman" w:eastAsia="宋体"/>
          <w:sz w:val="28"/>
          <w:highlight w:val="none"/>
        </w:rPr>
        <w:tab/>
      </w:r>
      <w:bookmarkStart w:id="83" w:name="_Toc151193760"/>
      <w:r/>
      <w:bookmarkStart w:id="84" w:name="_Toc151193616"/>
      <w:r/>
      <w:bookmarkStart w:id="85" w:name="_Toc150774723"/>
      <w:r/>
      <w:bookmarkStart w:id="86" w:name="_Toc305158786"/>
      <w:r/>
      <w:bookmarkStart w:id="87" w:name="_Toc226965708"/>
      <w:r/>
      <w:bookmarkStart w:id="88" w:name="_Toc150480756"/>
      <w:r/>
      <w:bookmarkStart w:id="89" w:name="_Toc305158860"/>
      <w:r/>
      <w:bookmarkStart w:id="90" w:name="_Toc142311020"/>
      <w:r/>
      <w:bookmarkStart w:id="91" w:name="_Toc151193906"/>
      <w:r/>
      <w:bookmarkStart w:id="92" w:name="_Toc226309762"/>
      <w:r/>
      <w:bookmarkStart w:id="93" w:name="_Toc195842883"/>
      <w:r/>
      <w:bookmarkStart w:id="94" w:name="_Toc264969208"/>
      <w:r/>
      <w:bookmarkStart w:id="95" w:name="_Toc265228356"/>
      <w:r/>
      <w:bookmarkStart w:id="96" w:name="_Toc151193832"/>
      <w:r/>
      <w:bookmarkStart w:id="97" w:name="_Toc150774618"/>
      <w:r/>
      <w:bookmarkStart w:id="98" w:name="_Toc150509269"/>
      <w:r/>
      <w:bookmarkStart w:id="99" w:name="_Toc151193688"/>
      <w:r/>
      <w:bookmarkStart w:id="100" w:name="_Toc226965791"/>
      <w:r/>
      <w:bookmarkStart w:id="101" w:name="_Toc226337214"/>
      <w:r/>
      <w:bookmarkStart w:id="102" w:name="_Toc151190145"/>
      <w:r>
        <w:rPr>
          <w:rFonts w:ascii="Times New Roman" w:hAnsi="Times New Roman" w:eastAsia="宋体"/>
          <w:sz w:val="28"/>
          <w:highlight w:val="none"/>
        </w:rPr>
        <w:t xml:space="preserve">一   说  明</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ascii="Times New Roman" w:hAnsi="Times New Roman" w:eastAsia="宋体"/>
          <w:sz w:val="28"/>
          <w:highlight w:val="none"/>
        </w:rPr>
        <w:tab/>
      </w:r>
      <w:r/>
    </w:p>
    <w:p>
      <w:pPr>
        <w:numPr>
          <w:ilvl w:val="0"/>
          <w:numId w:val="8"/>
        </w:numPr>
        <w:ind w:left="357" w:hanging="357"/>
        <w:spacing w:line="360" w:lineRule="auto"/>
        <w:tabs>
          <w:tab w:val="left" w:pos="360" w:leader="none"/>
        </w:tabs>
        <w:rPr>
          <w:sz w:val="24"/>
          <w:highlight w:val="none"/>
        </w:rPr>
        <w:outlineLvl w:val="1"/>
      </w:pPr>
      <w:r/>
      <w:bookmarkStart w:id="103" w:name="_Toc265228357"/>
      <w:r/>
      <w:bookmarkStart w:id="104" w:name="_Toc305158787"/>
      <w:r/>
      <w:bookmarkStart w:id="105" w:name="_Toc264969209"/>
      <w:r/>
      <w:bookmarkStart w:id="106" w:name="_Toc305158861"/>
      <w:r>
        <w:rPr>
          <w:sz w:val="24"/>
          <w:highlight w:val="none"/>
        </w:rPr>
        <w:t xml:space="preserve">采购人、采购代理机构、供应商（申请人）</w:t>
      </w:r>
      <w:bookmarkEnd w:id="103"/>
      <w:r/>
      <w:bookmarkEnd w:id="104"/>
      <w:r/>
      <w:bookmarkEnd w:id="105"/>
      <w:r/>
      <w:bookmarkEnd w:id="106"/>
      <w:r>
        <w:rPr>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highlight w:val="none"/>
        </w:rPr>
        <w:outlineLvl w:val="1"/>
      </w:pPr>
      <w:r/>
      <w:bookmarkStart w:id="107" w:name="_Toc164608634"/>
      <w:r/>
      <w:bookmarkStart w:id="108" w:name="_Toc151190147"/>
      <w:r/>
      <w:bookmarkStart w:id="109" w:name="_Toc164229361"/>
      <w:r/>
      <w:bookmarkStart w:id="110" w:name="_Toc226965710"/>
      <w:r/>
      <w:bookmarkStart w:id="111" w:name="_Toc151193834"/>
      <w:r/>
      <w:bookmarkStart w:id="112" w:name="_Toc226965793"/>
      <w:r/>
      <w:bookmarkStart w:id="113" w:name="_Toc226309764"/>
      <w:r/>
      <w:bookmarkStart w:id="114" w:name="_Toc150509271"/>
      <w:r/>
      <w:bookmarkStart w:id="115" w:name="_Toc150774725"/>
      <w:r/>
      <w:bookmarkStart w:id="116" w:name="_Toc127151520"/>
      <w:r/>
      <w:bookmarkStart w:id="117" w:name="_Toc164351614"/>
      <w:r/>
      <w:bookmarkStart w:id="118" w:name="_Toc151193690"/>
      <w:r/>
      <w:bookmarkStart w:id="119" w:name="_Toc195842885"/>
      <w:r/>
      <w:bookmarkStart w:id="120" w:name="_Toc164608789"/>
      <w:r/>
      <w:bookmarkStart w:id="121" w:name="_Toc149720813"/>
      <w:r/>
      <w:bookmarkStart w:id="122" w:name="_Toc151193618"/>
      <w:r/>
      <w:bookmarkStart w:id="123" w:name="_Toc265228358"/>
      <w:r/>
      <w:bookmarkStart w:id="124" w:name="_Toc226337216"/>
      <w:r/>
      <w:bookmarkStart w:id="125" w:name="_Toc151193762"/>
      <w:r/>
      <w:bookmarkStart w:id="126" w:name="_Toc264969210"/>
      <w:r/>
      <w:bookmarkStart w:id="127" w:name="_Toc127161434"/>
      <w:r/>
      <w:bookmarkStart w:id="128" w:name="_Toc142311022"/>
      <w:r/>
      <w:bookmarkStart w:id="129" w:name="_Toc150480758"/>
      <w:r/>
      <w:bookmarkStart w:id="130" w:name="_Toc151193908"/>
      <w:r/>
      <w:bookmarkStart w:id="131" w:name="_Toc164229215"/>
      <w:r/>
      <w:bookmarkStart w:id="132" w:name="_Toc305158862"/>
      <w:r/>
      <w:bookmarkStart w:id="133" w:name="_Toc150774620"/>
      <w:r/>
      <w:bookmarkStart w:id="134" w:name="_Toc127151721"/>
      <w:r/>
      <w:bookmarkStart w:id="135" w:name="_Toc305158788"/>
      <w:r>
        <w:rPr>
          <w:sz w:val="24"/>
          <w:highlight w:val="none"/>
        </w:rPr>
        <w:t xml:space="preserve">资金来源</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rPr>
          <w:sz w:val="24"/>
          <w:highlight w:val="none"/>
        </w:rPr>
        <w:t xml:space="preserve">、科研仪器设备采购</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sz w:val="24"/>
          <w:highlight w:val="none"/>
        </w:rPr>
        <w:outlineLvl w:val="1"/>
      </w:pPr>
      <w:r/>
      <w:bookmarkStart w:id="136" w:name="_Toc142311024"/>
      <w:r/>
      <w:bookmarkStart w:id="137" w:name="_Toc151193764"/>
      <w:r/>
      <w:bookmarkStart w:id="138" w:name="_Toc151193620"/>
      <w:r/>
      <w:bookmarkStart w:id="139" w:name="_Toc195842887"/>
      <w:r/>
      <w:bookmarkStart w:id="140" w:name="_Toc305158864"/>
      <w:r/>
      <w:bookmarkStart w:id="141" w:name="_Toc264969212"/>
      <w:r/>
      <w:bookmarkStart w:id="142" w:name="_Toc265228360"/>
      <w:r/>
      <w:bookmarkStart w:id="143" w:name="_Toc226309766"/>
      <w:r/>
      <w:bookmarkStart w:id="144" w:name="_Toc127151522"/>
      <w:r/>
      <w:bookmarkStart w:id="145" w:name="_Toc151193910"/>
      <w:r/>
      <w:bookmarkStart w:id="146" w:name="_Toc150480760"/>
      <w:r/>
      <w:bookmarkStart w:id="147" w:name="_Toc226337218"/>
      <w:r/>
      <w:bookmarkStart w:id="148" w:name="_Toc226965712"/>
      <w:r/>
      <w:bookmarkStart w:id="149" w:name="_Toc305158790"/>
      <w:r/>
      <w:bookmarkStart w:id="150" w:name="_Toc151193836"/>
      <w:r/>
      <w:bookmarkStart w:id="151" w:name="_Toc150774622"/>
      <w:r/>
      <w:bookmarkStart w:id="152" w:name="_Toc151190149"/>
      <w:r/>
      <w:bookmarkStart w:id="153" w:name="_Toc150509273"/>
      <w:r/>
      <w:bookmarkStart w:id="154" w:name="_Toc520356146"/>
      <w:r/>
      <w:bookmarkStart w:id="155" w:name="_Toc151193692"/>
      <w:r/>
      <w:bookmarkStart w:id="156" w:name="_Toc226965795"/>
      <w:r/>
      <w:bookmarkStart w:id="157" w:name="_Toc150774727"/>
      <w:r>
        <w:rPr>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8"/>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8"/>
        </w:numPr>
        <w:spacing w:line="360" w:lineRule="auto"/>
        <w:rPr>
          <w:sz w:val="24"/>
          <w:highlight w:val="none"/>
        </w:rPr>
      </w:pPr>
      <w:r>
        <w:rPr>
          <w:sz w:val="24"/>
          <w:highlight w:val="none"/>
        </w:rPr>
        <w:t xml:space="preserve">中小企业定义：</w:t>
      </w:r>
      <w:r/>
    </w:p>
    <w:p>
      <w:pPr>
        <w:numPr>
          <w:ilvl w:val="3"/>
          <w:numId w:val="9"/>
        </w:numPr>
        <w:ind w:left="2885"/>
        <w:spacing w:line="360" w:lineRule="auto"/>
        <w:tabs>
          <w:tab w:val="left" w:pos="1589" w:leader="none"/>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p>
    <w:p>
      <w:pPr>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highlight w:val="none"/>
        </w:rPr>
      </w:pPr>
      <w:r>
        <w:rPr>
          <w:sz w:val="24"/>
          <w:highlight w:val="none"/>
        </w:rPr>
        <w:t xml:space="preserve">残疾人福利单位定义：享受政府采购支持政策的残疾人福利性单位应当同时满足以下条件：</w:t>
      </w:r>
      <w:r/>
    </w:p>
    <w:p>
      <w:pPr>
        <w:numPr>
          <w:ilvl w:val="3"/>
          <w:numId w:val="10"/>
        </w:numPr>
        <w:ind w:left="2885"/>
        <w:spacing w:line="360" w:lineRule="auto"/>
        <w:tabs>
          <w:tab w:val="left" w:pos="1980" w:leader="none"/>
          <w:tab w:val="left" w:pos="2035" w:leader="none"/>
          <w:tab w:val="left" w:pos="2977" w:leader="none"/>
        </w:tabs>
        <w:rPr>
          <w:sz w:val="24"/>
          <w:highlight w:val="none"/>
        </w:rPr>
      </w:pPr>
      <w:r>
        <w:rPr>
          <w:sz w:val="24"/>
          <w:highlight w:val="none"/>
        </w:rPr>
        <w:t xml:space="preserve">安置的残疾人占本单位在职职工人数的比例不低于25%（含25%），并且安置的残疾人人数不少于10人（含10人）；</w:t>
      </w:r>
      <w:r/>
    </w:p>
    <w:p>
      <w:pPr>
        <w:numPr>
          <w:ilvl w:val="3"/>
          <w:numId w:val="10"/>
        </w:numPr>
        <w:ind w:left="2885"/>
        <w:spacing w:line="360" w:lineRule="auto"/>
        <w:tabs>
          <w:tab w:val="left" w:pos="1980" w:leader="none"/>
          <w:tab w:val="left" w:pos="203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p>
    <w:p>
      <w:pPr>
        <w:numPr>
          <w:ilvl w:val="3"/>
          <w:numId w:val="10"/>
        </w:numPr>
        <w:ind w:left="2885"/>
        <w:spacing w:line="360" w:lineRule="auto"/>
        <w:tabs>
          <w:tab w:val="left" w:pos="1980" w:leader="none"/>
          <w:tab w:val="left" w:pos="203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p>
    <w:p>
      <w:pPr>
        <w:numPr>
          <w:ilvl w:val="3"/>
          <w:numId w:val="10"/>
        </w:numPr>
        <w:ind w:left="2885"/>
        <w:spacing w:line="360" w:lineRule="auto"/>
        <w:tabs>
          <w:tab w:val="left" w:pos="1980" w:leader="none"/>
          <w:tab w:val="left" w:pos="203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left" w:pos="1980" w:leader="none"/>
          <w:tab w:val="left" w:pos="203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left" w:pos="1980" w:leader="none"/>
          <w:tab w:val="left" w:pos="203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highlight w:val="none"/>
        </w:rPr>
      </w:pPr>
      <w:r>
        <w:rPr>
          <w:sz w:val="24"/>
          <w:highlight w:val="none"/>
        </w:rPr>
        <w:t xml:space="preserve">本项目是否专门面向中小企业预留采购份额见第一章《采购邀请》。</w:t>
      </w:r>
      <w:r/>
    </w:p>
    <w:p>
      <w:pPr>
        <w:numPr>
          <w:ilvl w:val="2"/>
          <w:numId w:val="8"/>
        </w:numPr>
        <w:spacing w:line="360" w:lineRule="auto"/>
        <w:rPr>
          <w:sz w:val="24"/>
          <w:highlight w:val="none"/>
        </w:rPr>
      </w:pPr>
      <w:r>
        <w:rPr>
          <w:sz w:val="24"/>
          <w:highlight w:val="none"/>
        </w:rPr>
        <w:t xml:space="preserve">采购标的对应的中小企业划分标准所属行业见《供应商须知资料表》。</w:t>
      </w:r>
      <w:r/>
    </w:p>
    <w:p>
      <w:pPr>
        <w:numPr>
          <w:ilvl w:val="2"/>
          <w:numId w:val="8"/>
        </w:numPr>
        <w:spacing w:line="360" w:lineRule="auto"/>
        <w:rPr>
          <w:sz w:val="24"/>
          <w:highlight w:val="none"/>
        </w:rPr>
      </w:pPr>
      <w:r>
        <w:rPr>
          <w:sz w:val="24"/>
          <w:highlight w:val="none"/>
        </w:rPr>
        <w:t xml:space="preserve">小微企业价格评审优惠的政策调整：不适用。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8"/>
        </w:numPr>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highlight w:val="none"/>
        </w:rPr>
      </w:pPr>
      <w:r>
        <w:rPr>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b/>
          <w:sz w:val="24"/>
          <w:highlight w:val="none"/>
        </w:rPr>
        <w:t xml:space="preserve">响应无效</w:t>
      </w:r>
      <w:r>
        <w:rPr>
          <w:sz w:val="24"/>
          <w:highlight w:val="none"/>
        </w:rPr>
        <w:t xml:space="preserve">；</w:t>
      </w:r>
      <w:r/>
    </w:p>
    <w:p>
      <w:pPr>
        <w:numPr>
          <w:ilvl w:val="2"/>
          <w:numId w:val="8"/>
        </w:numPr>
        <w:spacing w:line="360" w:lineRule="auto"/>
        <w:rPr>
          <w:rFonts w:hint="eastAsia"/>
          <w:sz w:val="24"/>
          <w:highlight w:val="none"/>
        </w:rPr>
      </w:pPr>
      <w:r>
        <w:rPr>
          <w:sz w:val="24"/>
          <w:highlight w:val="none"/>
        </w:rPr>
        <w:t xml:space="preserve">非政府强制采购的节能产品或环境标志产品，依据品目清单和认证证书实施政府优先采购。如涉及，供应商优先提供此类产品。</w:t>
      </w:r>
      <w:r/>
    </w:p>
    <w:p>
      <w:pPr>
        <w:numPr>
          <w:ilvl w:val="2"/>
          <w:numId w:val="8"/>
        </w:numPr>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8"/>
        </w:numPr>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8"/>
        </w:numPr>
        <w:spacing w:line="360" w:lineRule="auto"/>
        <w:rPr>
          <w:sz w:val="24"/>
          <w:highlight w:val="none"/>
        </w:rPr>
      </w:pPr>
      <w:r>
        <w:rPr>
          <w:sz w:val="24"/>
          <w:highlight w:val="none"/>
        </w:rPr>
        <w:t xml:space="preserve">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响应无效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信息安全产品</w:t>
      </w:r>
      <w:r/>
    </w:p>
    <w:p>
      <w:pPr>
        <w:numPr>
          <w:ilvl w:val="2"/>
          <w:numId w:val="8"/>
        </w:numPr>
        <w:spacing w:line="360" w:lineRule="auto"/>
        <w:tabs>
          <w:tab w:val="left" w:pos="2014" w:leader="none"/>
        </w:tabs>
        <w:rPr>
          <w:rFonts w:hint="eastAsia"/>
          <w:sz w:val="24"/>
          <w:highlight w:val="none"/>
        </w:rPr>
      </w:pPr>
      <w:r>
        <w:rPr>
          <w:sz w:val="24"/>
          <w:highlight w:val="none"/>
        </w:rPr>
        <w:t xml:space="preserve">所投产品属于《关于调整信息安全产品强制性认证实施要求的公告》（2009 年第33号）范围的，采购经国家认证的信息安全产品，否则</w:t>
      </w:r>
      <w:r>
        <w:rPr>
          <w:b/>
          <w:sz w:val="24"/>
          <w:highlight w:val="none"/>
        </w:rPr>
        <w:t xml:space="preserve">响应无效</w:t>
      </w:r>
      <w:r>
        <w:rPr>
          <w:sz w:val="24"/>
          <w:highlight w:val="none"/>
        </w:rPr>
        <w:t xml:space="preserve">。关于信息安全相关规定依据《关于信息安全产品实施政府采购的通知》（财库〔2010〕48号）。</w:t>
      </w:r>
      <w:r/>
    </w:p>
    <w:p>
      <w:pPr>
        <w:numPr>
          <w:ilvl w:val="1"/>
          <w:numId w:val="8"/>
        </w:numPr>
        <w:ind w:left="1080"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政府采购创新产品政策</w:t>
      </w:r>
      <w:r/>
    </w:p>
    <w:p>
      <w:pPr>
        <w:numPr>
          <w:ilvl w:val="2"/>
          <w:numId w:val="8"/>
        </w:numPr>
        <w:spacing w:line="360" w:lineRule="auto"/>
        <w:tabs>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参与协商的费用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供应商应自行承担所有与准备和参加单一来源采购协商有关的费用，无论协商的结果如何，采购人或采购代理机构在任何情况下均无承担这些费用的义务和责任。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58" w:name="_1.8_计量单位"/>
      <w:r/>
      <w:bookmarkEnd w:id="158"/>
      <w:r/>
      <w:r/>
    </w:p>
    <w:p>
      <w:pPr>
        <w:pStyle w:val="107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ascii="Times New Roman" w:hAnsi="Times New Roman" w:eastAsia="宋体"/>
          <w:sz w:val="28"/>
          <w:highlight w:val="none"/>
        </w:rPr>
        <w:t xml:space="preserve">单一来源采购文件</w:t>
      </w:r>
      <w:r/>
    </w:p>
    <w:p>
      <w:pPr>
        <w:numPr>
          <w:ilvl w:val="0"/>
          <w:numId w:val="8"/>
        </w:numPr>
        <w:ind w:left="357" w:hanging="357"/>
        <w:spacing w:line="360" w:lineRule="auto"/>
        <w:tabs>
          <w:tab w:val="left" w:pos="360" w:leader="none"/>
        </w:tabs>
        <w:rPr>
          <w:sz w:val="24"/>
          <w:highlight w:val="none"/>
        </w:rPr>
        <w:outlineLvl w:val="1"/>
      </w:pPr>
      <w:r/>
      <w:bookmarkStart w:id="159" w:name="_Toc226337219"/>
      <w:r/>
      <w:bookmarkStart w:id="160" w:name="_Toc149720816"/>
      <w:r/>
      <w:bookmarkStart w:id="161" w:name="_Toc127151523"/>
      <w:r/>
      <w:bookmarkStart w:id="162" w:name="_Toc151193911"/>
      <w:r/>
      <w:bookmarkStart w:id="163" w:name="_Toc150774623"/>
      <w:r/>
      <w:bookmarkStart w:id="164" w:name="_Toc264969213"/>
      <w:r/>
      <w:bookmarkStart w:id="165" w:name="_Toc151193621"/>
      <w:r/>
      <w:bookmarkStart w:id="166" w:name="_Toc305158791"/>
      <w:r/>
      <w:bookmarkStart w:id="167" w:name="_Toc195842888"/>
      <w:r/>
      <w:bookmarkStart w:id="168" w:name="_Toc164351617"/>
      <w:r/>
      <w:bookmarkStart w:id="169" w:name="_Toc151193837"/>
      <w:r/>
      <w:bookmarkStart w:id="170" w:name="_Toc265228361"/>
      <w:r/>
      <w:bookmarkStart w:id="171" w:name="_Toc226965796"/>
      <w:r/>
      <w:bookmarkStart w:id="172" w:name="_Toc164608792"/>
      <w:r/>
      <w:bookmarkStart w:id="173" w:name="_Toc164229364"/>
      <w:r/>
      <w:bookmarkStart w:id="174" w:name="_Toc305158865"/>
      <w:r/>
      <w:bookmarkStart w:id="175" w:name="_Toc127161437"/>
      <w:r/>
      <w:bookmarkStart w:id="176" w:name="_Toc127151724"/>
      <w:r/>
      <w:bookmarkStart w:id="177" w:name="_Toc151190150"/>
      <w:r/>
      <w:bookmarkStart w:id="178" w:name="_Toc520356147"/>
      <w:r/>
      <w:bookmarkStart w:id="179" w:name="_Toc226309767"/>
      <w:r/>
      <w:bookmarkStart w:id="180" w:name="_Toc150509274"/>
      <w:r/>
      <w:bookmarkStart w:id="181" w:name="_Toc151193765"/>
      <w:r/>
      <w:bookmarkStart w:id="182" w:name="_Toc164608637"/>
      <w:r/>
      <w:bookmarkStart w:id="183" w:name="_Toc226965713"/>
      <w:r/>
      <w:bookmarkStart w:id="184" w:name="_Toc151193693"/>
      <w:r/>
      <w:bookmarkStart w:id="185" w:name="_Toc142311025"/>
      <w:r/>
      <w:bookmarkStart w:id="186" w:name="_Toc150774728"/>
      <w:r/>
      <w:bookmarkStart w:id="187" w:name="_Toc164229218"/>
      <w:r/>
      <w:bookmarkStart w:id="188" w:name="_Toc150480761"/>
      <w:r>
        <w:rPr>
          <w:sz w:val="24"/>
          <w:highlight w:val="none"/>
        </w:rPr>
        <w:t xml:space="preserve">单一来源采购文件构</w:t>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rPr>
          <w:sz w:val="24"/>
          <w:highlight w:val="none"/>
        </w:rPr>
        <w:t xml:space="preserve">成</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单一来源采购文件包括以下部分：</w:t>
      </w:r>
      <w:r/>
    </w:p>
    <w:p>
      <w:pPr>
        <w:numPr>
          <w:ilvl w:val="0"/>
          <w:numId w:val="11"/>
        </w:numPr>
        <w:ind w:left="1440" w:firstLine="5"/>
        <w:spacing w:line="360" w:lineRule="auto"/>
        <w:tabs>
          <w:tab w:val="left" w:pos="1980" w:leader="none"/>
          <w:tab w:val="left" w:pos="2520" w:leader="none"/>
        </w:tabs>
        <w:rPr>
          <w:sz w:val="24"/>
          <w:highlight w:val="none"/>
        </w:rPr>
      </w:pPr>
      <w:r>
        <w:rPr>
          <w:sz w:val="24"/>
          <w:highlight w:val="none"/>
        </w:rPr>
        <w:t xml:space="preserve">采购邀请</w:t>
      </w:r>
      <w:r/>
    </w:p>
    <w:p>
      <w:pPr>
        <w:numPr>
          <w:ilvl w:val="0"/>
          <w:numId w:val="11"/>
        </w:numPr>
        <w:ind w:left="1440" w:firstLine="5"/>
        <w:spacing w:line="360" w:lineRule="auto"/>
        <w:tabs>
          <w:tab w:val="left" w:pos="1980" w:leader="none"/>
          <w:tab w:val="left" w:pos="2520" w:leader="none"/>
        </w:tabs>
        <w:rPr>
          <w:sz w:val="24"/>
          <w:highlight w:val="none"/>
        </w:rPr>
      </w:pPr>
      <w:r>
        <w:rPr>
          <w:sz w:val="24"/>
          <w:highlight w:val="none"/>
        </w:rPr>
        <w:t xml:space="preserve">供应商须知</w:t>
      </w:r>
      <w:r/>
    </w:p>
    <w:p>
      <w:pPr>
        <w:numPr>
          <w:ilvl w:val="0"/>
          <w:numId w:val="11"/>
        </w:numPr>
        <w:ind w:left="1440" w:firstLine="5"/>
        <w:spacing w:line="360" w:lineRule="auto"/>
        <w:tabs>
          <w:tab w:val="left" w:pos="1980" w:leader="none"/>
          <w:tab w:val="left" w:pos="2520" w:leader="none"/>
        </w:tabs>
        <w:rPr>
          <w:sz w:val="24"/>
          <w:highlight w:val="none"/>
        </w:rPr>
      </w:pPr>
      <w:r>
        <w:rPr>
          <w:sz w:val="24"/>
          <w:highlight w:val="none"/>
        </w:rPr>
        <w:t xml:space="preserve">协商程序 </w:t>
      </w:r>
      <w:r/>
    </w:p>
    <w:p>
      <w:pPr>
        <w:numPr>
          <w:ilvl w:val="0"/>
          <w:numId w:val="11"/>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1"/>
        </w:numPr>
        <w:ind w:left="1440" w:firstLine="5"/>
        <w:spacing w:line="360" w:lineRule="auto"/>
        <w:tabs>
          <w:tab w:val="left" w:pos="1980" w:leader="none"/>
          <w:tab w:val="left" w:pos="2520" w:leader="none"/>
        </w:tabs>
        <w:rPr>
          <w:sz w:val="24"/>
          <w:highlight w:val="none"/>
        </w:rPr>
      </w:pPr>
      <w:r>
        <w:rPr>
          <w:sz w:val="24"/>
          <w:highlight w:val="none"/>
        </w:rPr>
        <w:t xml:space="preserve">合同草案条款</w:t>
      </w:r>
      <w:r/>
    </w:p>
    <w:p>
      <w:pPr>
        <w:numPr>
          <w:ilvl w:val="0"/>
          <w:numId w:val="11"/>
        </w:numPr>
        <w:ind w:left="1440" w:firstLine="5"/>
        <w:spacing w:line="360" w:lineRule="auto"/>
        <w:tabs>
          <w:tab w:val="left" w:pos="1980" w:leader="none"/>
          <w:tab w:val="left" w:pos="2520" w:leader="none"/>
        </w:tabs>
        <w:rPr>
          <w:sz w:val="24"/>
          <w:highlight w:val="none"/>
        </w:rPr>
      </w:pPr>
      <w:r>
        <w:rPr>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供应商应认真阅读单一来源采购文件的全部内容。供应商应按照单一来源采购文件要求提交响应文件并保证所提供的全部资料的真实性，并对单一来源采购文件做出实质性响应，否则</w:t>
      </w:r>
      <w:r>
        <w:rPr>
          <w:b/>
          <w:sz w:val="24"/>
          <w:highlight w:val="none"/>
        </w:rPr>
        <w:t xml:space="preserve">响应无效</w:t>
      </w:r>
      <w:r>
        <w:rPr>
          <w:sz w:val="24"/>
          <w:highlight w:val="none"/>
        </w:rPr>
        <w:t xml:space="preserve">。</w:t>
      </w:r>
      <w:r/>
    </w:p>
    <w:p>
      <w:pPr>
        <w:numPr>
          <w:ilvl w:val="0"/>
          <w:numId w:val="8"/>
        </w:numPr>
        <w:ind w:left="357" w:hanging="357"/>
        <w:spacing w:line="360" w:lineRule="auto"/>
        <w:tabs>
          <w:tab w:val="left" w:pos="1080" w:leader="none"/>
          <w:tab w:val="left" w:pos="2014" w:leader="none"/>
        </w:tabs>
        <w:rPr>
          <w:sz w:val="24"/>
          <w:highlight w:val="none"/>
        </w:rPr>
        <w:outlineLvl w:val="1"/>
      </w:pPr>
      <w:r>
        <w:rPr>
          <w:sz w:val="24"/>
          <w:highlight w:val="none"/>
        </w:rPr>
        <w:t xml:space="preserve">对单一来源采购文件的澄清或修改</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采购人或采购代理机构对已发出的单一来源采购文件进行必要澄清或者修改的，将以书面形式通知获取单一来源采购文件的潜在供应商。</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上述书面通知，按照获取单一来源采购文件的潜在供应商提供的联系方式发出，因提供的信息有误导致通知延迟或无法通知的，采购人或采购代理机构不承担责任。</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提交响应文件截止之日。</w:t>
      </w:r>
      <w:r/>
    </w:p>
    <w:p>
      <w:pPr>
        <w:ind w:left="1080"/>
        <w:spacing w:line="360" w:lineRule="auto"/>
        <w:tabs>
          <w:tab w:val="left" w:pos="1080" w:leader="none"/>
          <w:tab w:val="left" w:pos="1561" w:leader="none"/>
        </w:tabs>
        <w:rPr>
          <w:sz w:val="28"/>
          <w:highlight w:val="none"/>
        </w:rPr>
      </w:pPr>
      <w:r/>
      <w:bookmarkStart w:id="189" w:name="_Toc516367020"/>
      <w:r/>
      <w:bookmarkStart w:id="190" w:name="_Toc151193914"/>
      <w:r/>
      <w:bookmarkStart w:id="191" w:name="_Toc265228364"/>
      <w:r/>
      <w:bookmarkStart w:id="192" w:name="_Toc150774626"/>
      <w:r/>
      <w:bookmarkStart w:id="193" w:name="_Toc305158794"/>
      <w:r/>
      <w:bookmarkStart w:id="194" w:name="_Toc151193624"/>
      <w:r/>
      <w:bookmarkStart w:id="195" w:name="_Toc195842891"/>
      <w:r/>
      <w:bookmarkStart w:id="196" w:name="_Toc150480764"/>
      <w:r/>
      <w:bookmarkStart w:id="197" w:name="_Toc127151526"/>
      <w:r/>
      <w:bookmarkStart w:id="198" w:name="_Toc226965716"/>
      <w:r/>
      <w:bookmarkStart w:id="199" w:name="_Toc151193768"/>
      <w:r/>
      <w:bookmarkStart w:id="200" w:name="_Toc226337222"/>
      <w:r/>
      <w:bookmarkStart w:id="201" w:name="_Toc150509277"/>
      <w:r/>
      <w:bookmarkStart w:id="202" w:name="_Toc226965799"/>
      <w:r/>
      <w:bookmarkStart w:id="203" w:name="_Toc305158868"/>
      <w:r/>
      <w:bookmarkStart w:id="204" w:name="_Toc150774731"/>
      <w:r/>
      <w:bookmarkStart w:id="205" w:name="_Toc151190153"/>
      <w:r/>
      <w:bookmarkStart w:id="206" w:name="_Toc520356150"/>
      <w:r/>
      <w:bookmarkStart w:id="207" w:name="_Toc226309770"/>
      <w:r/>
      <w:bookmarkStart w:id="208" w:name="_Toc151193696"/>
      <w:r/>
      <w:bookmarkStart w:id="209" w:name="_Toc142311028"/>
      <w:r/>
      <w:bookmarkStart w:id="210" w:name="_Toc151193840"/>
      <w:r/>
      <w:bookmarkStart w:id="211" w:name="_Toc264969216"/>
      <w:r/>
      <w:r/>
    </w:p>
    <w:p>
      <w:pPr>
        <w:pStyle w:val="107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响应文件</w:t>
      </w:r>
      <w:bookmarkEnd w:id="189"/>
      <w:r>
        <w:rPr>
          <w:rFonts w:ascii="Times New Roman" w:hAnsi="Times New Roman" w:eastAsia="宋体"/>
          <w:sz w:val="28"/>
          <w:highlight w:val="none"/>
        </w:rPr>
        <w:t xml:space="preserve">的编制</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numPr>
          <w:ilvl w:val="0"/>
          <w:numId w:val="8"/>
        </w:numPr>
        <w:ind w:left="357" w:hanging="357"/>
        <w:spacing w:line="360" w:lineRule="auto"/>
        <w:tabs>
          <w:tab w:val="left" w:pos="360" w:leader="none"/>
        </w:tabs>
        <w:rPr>
          <w:sz w:val="24"/>
          <w:highlight w:val="none"/>
        </w:rPr>
        <w:outlineLvl w:val="1"/>
      </w:pPr>
      <w:r/>
      <w:bookmarkStart w:id="212" w:name="_Toc151193697"/>
      <w:r/>
      <w:bookmarkStart w:id="213" w:name="_Toc520356151"/>
      <w:r/>
      <w:bookmarkStart w:id="214" w:name="_Toc127151728"/>
      <w:r/>
      <w:bookmarkStart w:id="215" w:name="_Toc142311029"/>
      <w:r/>
      <w:bookmarkStart w:id="216" w:name="_Toc127151527"/>
      <w:r/>
      <w:bookmarkStart w:id="217" w:name="_Toc164229222"/>
      <w:r/>
      <w:bookmarkStart w:id="218" w:name="_Toc151193915"/>
      <w:r/>
      <w:bookmarkStart w:id="219" w:name="_Toc226965717"/>
      <w:r/>
      <w:bookmarkStart w:id="220" w:name="_Toc150774732"/>
      <w:r/>
      <w:bookmarkStart w:id="221" w:name="_Toc127161441"/>
      <w:r/>
      <w:bookmarkStart w:id="222" w:name="_Toc226309771"/>
      <w:r/>
      <w:bookmarkStart w:id="223" w:name="_Toc226337223"/>
      <w:r/>
      <w:bookmarkStart w:id="224" w:name="_Toc164608641"/>
      <w:r/>
      <w:bookmarkStart w:id="225" w:name="_Toc516367021"/>
      <w:r/>
      <w:bookmarkStart w:id="226" w:name="_Toc150480765"/>
      <w:r/>
      <w:bookmarkStart w:id="227" w:name="_Toc150774627"/>
      <w:r/>
      <w:bookmarkStart w:id="228" w:name="_Toc195842892"/>
      <w:r/>
      <w:bookmarkStart w:id="229" w:name="_Toc305158795"/>
      <w:r/>
      <w:bookmarkStart w:id="230" w:name="_Toc265228365"/>
      <w:r/>
      <w:bookmarkStart w:id="231" w:name="_Toc150509278"/>
      <w:r/>
      <w:bookmarkStart w:id="232" w:name="_Toc149720820"/>
      <w:r/>
      <w:bookmarkStart w:id="233" w:name="_Toc305158869"/>
      <w:r/>
      <w:bookmarkStart w:id="234" w:name="_Toc151193625"/>
      <w:r/>
      <w:bookmarkStart w:id="235" w:name="_Toc264969217"/>
      <w:r/>
      <w:bookmarkStart w:id="236" w:name="_Toc164229368"/>
      <w:r/>
      <w:bookmarkStart w:id="237" w:name="_Toc151190154"/>
      <w:r/>
      <w:bookmarkStart w:id="238" w:name="_Toc226965800"/>
      <w:r/>
      <w:bookmarkStart w:id="239" w:name="_Toc151193769"/>
      <w:r/>
      <w:bookmarkStart w:id="240" w:name="_Toc164608796"/>
      <w:r/>
      <w:bookmarkStart w:id="241" w:name="_Toc164351621"/>
      <w:r/>
      <w:bookmarkStart w:id="242" w:name="_Toc151193841"/>
      <w:r>
        <w:rPr>
          <w:sz w:val="24"/>
          <w:highlight w:val="none"/>
        </w:rPr>
        <w:t xml:space="preserve">响应范围、响应文件中计量单位的使用</w:t>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rPr>
          <w:sz w:val="24"/>
          <w:highlight w:val="none"/>
        </w:rPr>
        <w:t xml:space="preserve">及响应语言</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本项目如划分采购包，供应商应当对采购人所邀请的采购包对应第四章《采购需求》所列的全部内容进行响应，不得将一个采购包中的内容拆开响应。</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除单一来源采购文件有特殊要求外，本项目所使用的计量单位，应采用中华人民共和国法定计量单位。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sz w:val="24"/>
          <w:highlight w:val="none"/>
        </w:rPr>
        <w:outlineLvl w:val="1"/>
      </w:pPr>
      <w:r/>
      <w:bookmarkStart w:id="243" w:name="_Ref467306195"/>
      <w:r/>
      <w:bookmarkStart w:id="244" w:name="_Toc516367022"/>
      <w:r/>
      <w:bookmarkStart w:id="245" w:name="_Ref467306676"/>
      <w:r/>
      <w:bookmarkStart w:id="246" w:name="_Toc305158796"/>
      <w:r/>
      <w:bookmarkStart w:id="247" w:name="_Toc150774628"/>
      <w:r/>
      <w:bookmarkStart w:id="248" w:name="_Toc226965718"/>
      <w:r/>
      <w:bookmarkStart w:id="249" w:name="_Toc164351622"/>
      <w:r/>
      <w:bookmarkStart w:id="250" w:name="_Toc164608797"/>
      <w:r/>
      <w:bookmarkStart w:id="251" w:name="_Toc305158870"/>
      <w:r/>
      <w:bookmarkStart w:id="252" w:name="_Toc226965801"/>
      <w:r/>
      <w:bookmarkStart w:id="253" w:name="_Toc151193916"/>
      <w:r/>
      <w:bookmarkStart w:id="254" w:name="_Toc127151729"/>
      <w:r/>
      <w:bookmarkStart w:id="255" w:name="_Toc226309772"/>
      <w:r/>
      <w:bookmarkStart w:id="256" w:name="_Toc164229223"/>
      <w:r/>
      <w:bookmarkStart w:id="257" w:name="_Toc150509279"/>
      <w:r/>
      <w:bookmarkStart w:id="258" w:name="_Toc151193626"/>
      <w:r/>
      <w:bookmarkStart w:id="259" w:name="_Toc149720821"/>
      <w:r/>
      <w:bookmarkStart w:id="260" w:name="_Toc226337224"/>
      <w:r/>
      <w:bookmarkStart w:id="261" w:name="_Toc195842893"/>
      <w:r/>
      <w:bookmarkStart w:id="262" w:name="_Toc265228366"/>
      <w:r/>
      <w:bookmarkStart w:id="263" w:name="_Toc150774733"/>
      <w:r/>
      <w:bookmarkStart w:id="264" w:name="_Toc151193842"/>
      <w:r/>
      <w:bookmarkStart w:id="265" w:name="_Toc151190155"/>
      <w:r/>
      <w:bookmarkStart w:id="266" w:name="_Toc164608642"/>
      <w:r/>
      <w:bookmarkStart w:id="267" w:name="_Toc142311030"/>
      <w:r/>
      <w:bookmarkStart w:id="268" w:name="_Toc520356152"/>
      <w:r/>
      <w:bookmarkStart w:id="269" w:name="_Toc164229369"/>
      <w:r/>
      <w:bookmarkStart w:id="270" w:name="_Toc150480766"/>
      <w:r/>
      <w:bookmarkStart w:id="271" w:name="_Toc127161442"/>
      <w:r/>
      <w:bookmarkStart w:id="272" w:name="_Toc151193698"/>
      <w:r/>
      <w:bookmarkStart w:id="273" w:name="_Toc151193770"/>
      <w:r/>
      <w:bookmarkStart w:id="274" w:name="_Toc264969218"/>
      <w:r/>
      <w:bookmarkStart w:id="275" w:name="_Toc127151528"/>
      <w:r>
        <w:rPr>
          <w:sz w:val="24"/>
          <w:highlight w:val="none"/>
        </w:rPr>
        <w:t xml:space="preserve">响应文件</w:t>
      </w:r>
      <w:bookmarkEnd w:id="243"/>
      <w:r/>
      <w:bookmarkEnd w:id="244"/>
      <w:r/>
      <w:bookmarkEnd w:id="245"/>
      <w:r>
        <w:rPr>
          <w:sz w:val="24"/>
          <w:highlight w:val="none"/>
        </w:rPr>
        <w:t xml:space="preserve">构成</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r/>
    </w:p>
    <w:p>
      <w:pPr>
        <w:numPr>
          <w:ilvl w:val="1"/>
          <w:numId w:val="8"/>
        </w:numPr>
        <w:ind w:left="1077" w:hanging="720"/>
        <w:spacing w:line="360" w:lineRule="auto"/>
        <w:tabs>
          <w:tab w:val="left" w:pos="1080" w:leader="none"/>
          <w:tab w:val="left" w:pos="2014" w:leader="none"/>
        </w:tabs>
        <w:rPr>
          <w:sz w:val="24"/>
          <w:highlight w:val="none"/>
        </w:rPr>
      </w:pPr>
      <w:r/>
      <w:bookmarkStart w:id="276" w:name="_Ref467052588"/>
      <w:r>
        <w:rPr>
          <w:sz w:val="24"/>
          <w:highlight w:val="none"/>
        </w:rPr>
        <w:t xml:space="preserve">供应商应当按照单一来源采购文件的要求编制响应文件。响应文件的部分格式要求，见第六章《响应文件格式》。</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于单一来源采购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响应无效</w:t>
      </w:r>
      <w:r>
        <w:rPr>
          <w:sz w:val="24"/>
          <w:highlight w:val="none"/>
        </w:rPr>
        <w:t xml:space="preserve">。未标记“实质性格式”的文件和单一来源采购文件未提供格式的内容，可由供应商自行编写。</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供应商根据采购项目的特点及要求，提供采购标的成本、同类项目合同价格以及相关专利、专有技术等情况说明，以及单一来源采购文件中要求供应商响应的其他技术文件等。</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供应商认为应附的其他材料。</w:t>
      </w:r>
      <w:bookmarkEnd w:id="276"/>
      <w:r/>
      <w:r/>
    </w:p>
    <w:p>
      <w:pPr>
        <w:numPr>
          <w:ilvl w:val="0"/>
          <w:numId w:val="8"/>
        </w:numPr>
        <w:ind w:left="357" w:hanging="357"/>
        <w:spacing w:line="360" w:lineRule="auto"/>
        <w:tabs>
          <w:tab w:val="left" w:pos="360" w:leader="none"/>
        </w:tabs>
        <w:rPr>
          <w:sz w:val="24"/>
          <w:highlight w:val="none"/>
        </w:rPr>
        <w:outlineLvl w:val="1"/>
      </w:pPr>
      <w:r/>
      <w:bookmarkStart w:id="277" w:name="_Toc164608799"/>
      <w:r/>
      <w:bookmarkStart w:id="278" w:name="_Toc151190157"/>
      <w:r/>
      <w:bookmarkStart w:id="279" w:name="_Toc142311032"/>
      <w:r/>
      <w:bookmarkStart w:id="280" w:name="_Toc150774630"/>
      <w:r/>
      <w:bookmarkStart w:id="281" w:name="_Toc151193628"/>
      <w:r/>
      <w:bookmarkStart w:id="282" w:name="_Toc150480768"/>
      <w:r/>
      <w:bookmarkStart w:id="283" w:name="_Toc127151731"/>
      <w:r/>
      <w:bookmarkStart w:id="284" w:name="_Toc164229371"/>
      <w:r/>
      <w:bookmarkStart w:id="285" w:name="_Toc150774735"/>
      <w:r/>
      <w:bookmarkStart w:id="286" w:name="_Toc151193700"/>
      <w:r/>
      <w:bookmarkStart w:id="287" w:name="_Toc164608644"/>
      <w:r/>
      <w:bookmarkStart w:id="288" w:name="_Toc151193772"/>
      <w:r/>
      <w:bookmarkStart w:id="289" w:name="_Toc164351624"/>
      <w:r/>
      <w:bookmarkStart w:id="290" w:name="_Toc164229225"/>
      <w:r/>
      <w:bookmarkStart w:id="291" w:name="_Toc195842895"/>
      <w:r/>
      <w:bookmarkStart w:id="292" w:name="_Toc151193918"/>
      <w:r/>
      <w:bookmarkStart w:id="293" w:name="_Toc127151530"/>
      <w:r/>
      <w:bookmarkStart w:id="294" w:name="_Toc127161444"/>
      <w:r/>
      <w:bookmarkStart w:id="295" w:name="_Toc149720823"/>
      <w:r/>
      <w:bookmarkStart w:id="296" w:name="_Toc150509281"/>
      <w:r/>
      <w:bookmarkStart w:id="297" w:name="_Toc520356155"/>
      <w:r/>
      <w:bookmarkStart w:id="298" w:name="_Toc151193844"/>
      <w:r>
        <w:rPr>
          <w:sz w:val="24"/>
          <w:highlight w:val="none"/>
        </w:rPr>
        <w:t xml:space="preserve">报价</w:t>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所有响应均以人民币报价。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供应商的报价应包括为完成本项目所发生的一切费用和税费，采购人将不再支付报价以外的任何费用。</w:t>
      </w:r>
      <w:r>
        <w:rPr>
          <w:rFonts w:hint="eastAsia"/>
          <w:sz w:val="24"/>
          <w:highlight w:val="none"/>
        </w:rPr>
        <w:t xml:space="preserve">供应商的报价应包括但不限于下列内容，《供应商须知资料表》中有特殊规定的，从其规定。</w:t>
      </w:r>
      <w:r/>
    </w:p>
    <w:p>
      <w:pPr>
        <w:numPr>
          <w:ilvl w:val="2"/>
          <w:numId w:val="8"/>
        </w:numPr>
        <w:spacing w:line="360" w:lineRule="auto"/>
        <w:rPr>
          <w:sz w:val="24"/>
          <w:highlight w:val="none"/>
        </w:rPr>
      </w:pPr>
      <w:r>
        <w:rPr>
          <w:sz w:val="24"/>
          <w:highlight w:val="none"/>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p>
    <w:p>
      <w:pPr>
        <w:numPr>
          <w:ilvl w:val="2"/>
          <w:numId w:val="8"/>
        </w:numPr>
        <w:spacing w:line="360" w:lineRule="auto"/>
        <w:rPr>
          <w:sz w:val="24"/>
          <w:highlight w:val="none"/>
        </w:rPr>
      </w:pPr>
      <w:r>
        <w:rPr>
          <w:sz w:val="24"/>
          <w:highlight w:val="none"/>
        </w:rPr>
        <w:t xml:space="preserve">按照单一来源采购文件要求完成本项目的全部相关工程或服务费用。 </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p>
    <w:p>
      <w:pPr>
        <w:numPr>
          <w:ilvl w:val="0"/>
          <w:numId w:val="8"/>
        </w:numPr>
        <w:ind w:left="357" w:hanging="357"/>
        <w:spacing w:line="360" w:lineRule="auto"/>
        <w:tabs>
          <w:tab w:val="left" w:pos="360" w:leader="none"/>
        </w:tabs>
        <w:rPr>
          <w:sz w:val="24"/>
          <w:highlight w:val="none"/>
        </w:rPr>
        <w:outlineLvl w:val="1"/>
      </w:pPr>
      <w:r/>
      <w:bookmarkStart w:id="299" w:name="_Toc226965721"/>
      <w:r/>
      <w:bookmarkStart w:id="300" w:name="_Toc151193845"/>
      <w:r/>
      <w:bookmarkStart w:id="301" w:name="_Toc127161445"/>
      <w:r/>
      <w:bookmarkStart w:id="302" w:name="_Toc150774631"/>
      <w:r/>
      <w:bookmarkStart w:id="303" w:name="_Toc265228369"/>
      <w:r/>
      <w:bookmarkStart w:id="304" w:name="_Toc151193629"/>
      <w:r/>
      <w:bookmarkStart w:id="305" w:name="_Toc151190158"/>
      <w:r/>
      <w:bookmarkStart w:id="306" w:name="_Toc151193701"/>
      <w:r/>
      <w:bookmarkStart w:id="307" w:name="_Toc226337227"/>
      <w:r/>
      <w:bookmarkStart w:id="308" w:name="_Toc127151732"/>
      <w:r/>
      <w:bookmarkStart w:id="309" w:name="_Toc127151531"/>
      <w:r/>
      <w:bookmarkStart w:id="310" w:name="_Ref467306513"/>
      <w:r/>
      <w:bookmarkStart w:id="311" w:name="_Toc150774736"/>
      <w:r/>
      <w:bookmarkStart w:id="312" w:name="_Toc195842896"/>
      <w:r/>
      <w:bookmarkStart w:id="313" w:name="_Toc264969221"/>
      <w:r/>
      <w:bookmarkStart w:id="314" w:name="_Toc520356156"/>
      <w:r/>
      <w:bookmarkStart w:id="315" w:name="_Toc226309775"/>
      <w:r/>
      <w:bookmarkStart w:id="316" w:name="_Toc164229372"/>
      <w:r/>
      <w:bookmarkStart w:id="317" w:name="_Toc151193773"/>
      <w:r/>
      <w:bookmarkStart w:id="318" w:name="_Toc151193919"/>
      <w:r/>
      <w:bookmarkStart w:id="319" w:name="_Toc150509282"/>
      <w:r/>
      <w:bookmarkStart w:id="320" w:name="_Toc226965804"/>
      <w:r/>
      <w:bookmarkStart w:id="321" w:name="_Toc164351625"/>
      <w:r/>
      <w:bookmarkStart w:id="322" w:name="_Toc305158873"/>
      <w:r/>
      <w:bookmarkStart w:id="323" w:name="_Toc149720824"/>
      <w:r/>
      <w:bookmarkStart w:id="324" w:name="_Toc305158799"/>
      <w:r/>
      <w:bookmarkStart w:id="325" w:name="_Toc164608800"/>
      <w:r/>
      <w:bookmarkStart w:id="326" w:name="_Toc164608645"/>
      <w:r/>
      <w:bookmarkStart w:id="327" w:name="_Toc142311033"/>
      <w:r/>
      <w:bookmarkStart w:id="328" w:name="_Toc150480769"/>
      <w:r/>
      <w:bookmarkStart w:id="329" w:name="_Toc164229226"/>
      <w:r>
        <w:rPr>
          <w:sz w:val="24"/>
          <w:highlight w:val="none"/>
        </w:rPr>
        <w:t xml:space="preserve">保证金</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rPr>
          <w:rFonts w:hint="eastAsia"/>
          <w:sz w:val="24"/>
          <w:highlight w:val="none"/>
        </w:rPr>
        <w:t xml:space="preserve">免收</w:t>
      </w:r>
      <w:r/>
    </w:p>
    <w:p>
      <w:pPr>
        <w:numPr>
          <w:ilvl w:val="0"/>
          <w:numId w:val="8"/>
        </w:numPr>
        <w:ind w:left="357" w:hanging="357"/>
        <w:spacing w:line="360" w:lineRule="auto"/>
        <w:tabs>
          <w:tab w:val="left" w:pos="360" w:leader="none"/>
        </w:tabs>
        <w:rPr>
          <w:sz w:val="24"/>
          <w:highlight w:val="none"/>
        </w:rPr>
        <w:outlineLvl w:val="1"/>
      </w:pPr>
      <w:r/>
      <w:bookmarkStart w:id="330" w:name="_Toc164608646"/>
      <w:r/>
      <w:bookmarkStart w:id="331" w:name="_Toc164351626"/>
      <w:r/>
      <w:bookmarkStart w:id="332" w:name="_Toc265228370"/>
      <w:r/>
      <w:bookmarkStart w:id="333" w:name="_Toc305158800"/>
      <w:r/>
      <w:bookmarkStart w:id="334" w:name="_Toc150774737"/>
      <w:r/>
      <w:bookmarkStart w:id="335" w:name="_Toc150774632"/>
      <w:r/>
      <w:bookmarkStart w:id="336" w:name="_Toc151190159"/>
      <w:r/>
      <w:bookmarkStart w:id="337" w:name="_Toc127151733"/>
      <w:r/>
      <w:bookmarkStart w:id="338" w:name="_Toc151193774"/>
      <w:r/>
      <w:bookmarkStart w:id="339" w:name="_Toc305158874"/>
      <w:r/>
      <w:bookmarkStart w:id="340" w:name="_Toc226965805"/>
      <w:r/>
      <w:bookmarkStart w:id="341" w:name="_Toc142311034"/>
      <w:r/>
      <w:bookmarkStart w:id="342" w:name="_Toc164229373"/>
      <w:r/>
      <w:bookmarkStart w:id="343" w:name="_Toc226965722"/>
      <w:r/>
      <w:bookmarkStart w:id="344" w:name="_Toc127161446"/>
      <w:r/>
      <w:bookmarkStart w:id="345" w:name="_Toc150509283"/>
      <w:r/>
      <w:bookmarkStart w:id="346" w:name="_Toc520356157"/>
      <w:r/>
      <w:bookmarkStart w:id="347" w:name="_Toc164229227"/>
      <w:r/>
      <w:bookmarkStart w:id="348" w:name="_Toc226309776"/>
      <w:r/>
      <w:bookmarkStart w:id="349" w:name="_Toc151193630"/>
      <w:r/>
      <w:bookmarkStart w:id="350" w:name="_Toc195842897"/>
      <w:r/>
      <w:bookmarkStart w:id="351" w:name="_Toc151193702"/>
      <w:r/>
      <w:bookmarkStart w:id="352" w:name="_Toc226337228"/>
      <w:r/>
      <w:bookmarkStart w:id="353" w:name="_Toc264969222"/>
      <w:r/>
      <w:bookmarkStart w:id="354" w:name="_Toc127151532"/>
      <w:r/>
      <w:bookmarkStart w:id="355" w:name="_Toc150480770"/>
      <w:r/>
      <w:bookmarkStart w:id="356" w:name="_Toc151193846"/>
      <w:r/>
      <w:bookmarkStart w:id="357" w:name="_Toc151193920"/>
      <w:r/>
      <w:bookmarkStart w:id="358" w:name="_Toc149720825"/>
      <w:r/>
      <w:bookmarkStart w:id="359" w:name="_Toc164608801"/>
      <w:r>
        <w:rPr>
          <w:sz w:val="24"/>
          <w:highlight w:val="none"/>
        </w:rPr>
        <w:t xml:space="preserve">响应有效期</w:t>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响应文件应在本单一来源采购文件《供应商须知资料表》中规定的响应有效期内保持有效，响应有效期少于单一来源采购文件规定期限的，其</w:t>
      </w:r>
      <w:r>
        <w:rPr>
          <w:b/>
          <w:sz w:val="24"/>
          <w:highlight w:val="none"/>
        </w:rPr>
        <w:t xml:space="preserve">响应无效</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360" w:name="_Toc226309777"/>
      <w:r/>
      <w:bookmarkStart w:id="361" w:name="_Toc151193921"/>
      <w:r/>
      <w:bookmarkStart w:id="362" w:name="_Toc151190160"/>
      <w:r/>
      <w:bookmarkStart w:id="363" w:name="_Toc264969223"/>
      <w:r/>
      <w:bookmarkStart w:id="364" w:name="_Toc150774633"/>
      <w:r/>
      <w:bookmarkStart w:id="365" w:name="_Toc150480771"/>
      <w:r/>
      <w:bookmarkStart w:id="366" w:name="_Toc151193847"/>
      <w:r/>
      <w:bookmarkStart w:id="367" w:name="_Toc127161447"/>
      <w:r/>
      <w:bookmarkStart w:id="368" w:name="_Toc142311035"/>
      <w:r/>
      <w:bookmarkStart w:id="369" w:name="_Toc150509284"/>
      <w:r/>
      <w:bookmarkStart w:id="370" w:name="_Toc520356158"/>
      <w:r/>
      <w:bookmarkStart w:id="371" w:name="_Toc164351627"/>
      <w:r/>
      <w:bookmarkStart w:id="372" w:name="_Toc164229374"/>
      <w:r/>
      <w:bookmarkStart w:id="373" w:name="_Toc164608802"/>
      <w:r/>
      <w:bookmarkStart w:id="374" w:name="_Toc226965806"/>
      <w:r/>
      <w:bookmarkStart w:id="375" w:name="_Toc164608647"/>
      <w:r/>
      <w:bookmarkStart w:id="376" w:name="_Toc149720826"/>
      <w:r/>
      <w:bookmarkStart w:id="377" w:name="_Toc127151734"/>
      <w:r/>
      <w:bookmarkStart w:id="378" w:name="_Toc150774738"/>
      <w:r/>
      <w:bookmarkStart w:id="379" w:name="_Toc305158875"/>
      <w:r/>
      <w:bookmarkStart w:id="380" w:name="_Toc127151533"/>
      <w:r/>
      <w:bookmarkStart w:id="381" w:name="_Toc195842898"/>
      <w:r/>
      <w:bookmarkStart w:id="382" w:name="_Toc226965723"/>
      <w:r/>
      <w:bookmarkStart w:id="383" w:name="_Toc265228371"/>
      <w:r/>
      <w:bookmarkStart w:id="384" w:name="_Toc305158801"/>
      <w:r/>
      <w:bookmarkStart w:id="385" w:name="_Toc226337229"/>
      <w:r/>
      <w:bookmarkStart w:id="386" w:name="_Toc151193703"/>
      <w:r/>
      <w:bookmarkStart w:id="387" w:name="_Toc151193631"/>
      <w:r/>
      <w:bookmarkStart w:id="388" w:name="_Toc164229228"/>
      <w:r/>
      <w:bookmarkStart w:id="389" w:name="_Toc151193775"/>
      <w:r>
        <w:rPr>
          <w:sz w:val="24"/>
          <w:highlight w:val="none"/>
        </w:rPr>
        <w:t xml:space="preserve">响应文件的签署</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Pr>
          <w:sz w:val="24"/>
          <w:highlight w:val="none"/>
        </w:rPr>
        <w:t xml:space="preserve">、盖章</w:t>
      </w:r>
      <w:r/>
    </w:p>
    <w:p>
      <w:pPr>
        <w:numPr>
          <w:ilvl w:val="1"/>
          <w:numId w:val="8"/>
        </w:numPr>
        <w:ind w:left="1077" w:hanging="720"/>
        <w:spacing w:line="360" w:lineRule="auto"/>
        <w:tabs>
          <w:tab w:val="left" w:pos="1080" w:leader="none"/>
          <w:tab w:val="left" w:pos="2014" w:leader="none"/>
        </w:tabs>
        <w:rPr>
          <w:sz w:val="24"/>
          <w:highlight w:val="none"/>
        </w:rPr>
      </w:pPr>
      <w:r/>
      <w:bookmarkStart w:id="390" w:name="_Toc226965807"/>
      <w:r/>
      <w:bookmarkStart w:id="391" w:name="_Toc305158876"/>
      <w:r/>
      <w:bookmarkStart w:id="392" w:name="_Toc195842899"/>
      <w:r/>
      <w:bookmarkStart w:id="393" w:name="_Toc150774634"/>
      <w:r/>
      <w:bookmarkStart w:id="394" w:name="_Toc226309778"/>
      <w:r/>
      <w:bookmarkStart w:id="395" w:name="_Toc264969224"/>
      <w:r/>
      <w:bookmarkStart w:id="396" w:name="_Toc151190161"/>
      <w:r/>
      <w:bookmarkStart w:id="397" w:name="_Toc142311036"/>
      <w:r/>
      <w:bookmarkStart w:id="398" w:name="_Toc305158802"/>
      <w:r/>
      <w:bookmarkStart w:id="399" w:name="_Toc150774739"/>
      <w:r/>
      <w:bookmarkStart w:id="400" w:name="_Toc265228372"/>
      <w:r/>
      <w:bookmarkStart w:id="401" w:name="_Toc226337230"/>
      <w:r/>
      <w:bookmarkStart w:id="402" w:name="_Toc127151534"/>
      <w:r/>
      <w:bookmarkStart w:id="403" w:name="_Toc151193704"/>
      <w:r/>
      <w:bookmarkStart w:id="404" w:name="_Toc226965724"/>
      <w:r/>
      <w:bookmarkStart w:id="405" w:name="_Toc150509285"/>
      <w:r/>
      <w:bookmarkStart w:id="406" w:name="_Toc520356159"/>
      <w:r/>
      <w:bookmarkStart w:id="407" w:name="_Toc151193922"/>
      <w:r/>
      <w:bookmarkStart w:id="408" w:name="_Toc150480772"/>
      <w:r/>
      <w:bookmarkStart w:id="409" w:name="_Toc151193776"/>
      <w:r/>
      <w:bookmarkStart w:id="410" w:name="_Toc151193848"/>
      <w:r/>
      <w:bookmarkStart w:id="411" w:name="_Toc151193632"/>
      <w:r>
        <w:rPr>
          <w:sz w:val="24"/>
          <w:highlight w:val="none"/>
        </w:rPr>
        <w:t xml:space="preserve">响应文件要求签字的内容（如授权委托书等），</w:t>
      </w:r>
      <w:r>
        <w:rPr>
          <w:rFonts w:hint="eastAsia"/>
          <w:sz w:val="24"/>
          <w:highlight w:val="none"/>
        </w:rPr>
        <w:t xml:space="preserve">可以使用电子签章或</w:t>
      </w:r>
      <w:r>
        <w:rPr>
          <w:sz w:val="24"/>
          <w:highlight w:val="none"/>
        </w:rPr>
        <w:t xml:space="preserve">使用原件的电子件（电子件指扫描件、照片等形式电子文件）</w:t>
      </w:r>
      <w:r>
        <w:rPr>
          <w:rFonts w:hint="eastAsia"/>
          <w:sz w:val="24"/>
          <w:highlight w:val="none"/>
        </w:rPr>
        <w:t xml:space="preserve">；要求</w:t>
      </w:r>
      <w:r>
        <w:rPr>
          <w:sz w:val="24"/>
          <w:highlight w:val="none"/>
        </w:rPr>
        <w:t xml:space="preserve">第三方出具的盖章件原件（如联合协议、分包意向协议、制造商授权书等），响应文件中应使用原件的电子件。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单一来源采购文件要求盖章的内容，一般通过响应文件编制工具加盖电子签章。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1078"/>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响应文件的提交</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numPr>
          <w:ilvl w:val="0"/>
          <w:numId w:val="8"/>
        </w:numPr>
        <w:ind w:left="357" w:hanging="357"/>
        <w:spacing w:line="360" w:lineRule="auto"/>
        <w:tabs>
          <w:tab w:val="left" w:pos="360" w:leader="none"/>
        </w:tabs>
        <w:rPr>
          <w:sz w:val="24"/>
          <w:highlight w:val="none"/>
        </w:rPr>
        <w:outlineLvl w:val="1"/>
      </w:pPr>
      <w:r/>
      <w:bookmarkStart w:id="412" w:name="_Toc164351629"/>
      <w:r/>
      <w:bookmarkStart w:id="413" w:name="_Toc127151535"/>
      <w:r/>
      <w:bookmarkStart w:id="414" w:name="_Toc164229376"/>
      <w:r/>
      <w:bookmarkStart w:id="415" w:name="_Toc150774740"/>
      <w:r/>
      <w:bookmarkStart w:id="416" w:name="_Toc164229230"/>
      <w:r/>
      <w:bookmarkStart w:id="417" w:name="_Toc164608804"/>
      <w:r/>
      <w:bookmarkStart w:id="418" w:name="_Toc127151736"/>
      <w:r/>
      <w:bookmarkStart w:id="419" w:name="_Toc305158877"/>
      <w:r/>
      <w:bookmarkStart w:id="420" w:name="_Toc151190162"/>
      <w:r/>
      <w:bookmarkStart w:id="421" w:name="_Toc142311037"/>
      <w:r/>
      <w:bookmarkStart w:id="422" w:name="_Toc151193849"/>
      <w:r/>
      <w:bookmarkStart w:id="423" w:name="_Toc226965808"/>
      <w:r/>
      <w:bookmarkStart w:id="424" w:name="_Toc127161449"/>
      <w:r/>
      <w:bookmarkStart w:id="425" w:name="_Toc305158803"/>
      <w:r/>
      <w:bookmarkStart w:id="426" w:name="_Toc149720828"/>
      <w:r/>
      <w:bookmarkStart w:id="427" w:name="_Toc151193923"/>
      <w:r/>
      <w:bookmarkStart w:id="428" w:name="_Toc520356160"/>
      <w:r/>
      <w:bookmarkStart w:id="429" w:name="_Toc226337231"/>
      <w:r/>
      <w:bookmarkStart w:id="430" w:name="_Toc264969225"/>
      <w:r/>
      <w:bookmarkStart w:id="431" w:name="_Toc226965725"/>
      <w:r/>
      <w:bookmarkStart w:id="432" w:name="_Toc151193705"/>
      <w:r/>
      <w:bookmarkStart w:id="433" w:name="_Toc195842900"/>
      <w:r/>
      <w:bookmarkStart w:id="434" w:name="_Toc164608649"/>
      <w:r/>
      <w:bookmarkStart w:id="435" w:name="_Toc151193777"/>
      <w:r/>
      <w:bookmarkStart w:id="436" w:name="_Toc265228373"/>
      <w:r/>
      <w:bookmarkStart w:id="437" w:name="_Toc150480773"/>
      <w:r/>
      <w:bookmarkStart w:id="438" w:name="_Toc150774635"/>
      <w:r/>
      <w:bookmarkStart w:id="439" w:name="_Toc226309779"/>
      <w:r/>
      <w:bookmarkStart w:id="440" w:name="_Toc150509286"/>
      <w:r/>
      <w:bookmarkStart w:id="441" w:name="_Toc151193633"/>
      <w:r>
        <w:rPr>
          <w:sz w:val="24"/>
          <w:highlight w:val="none"/>
        </w:rPr>
        <w:t xml:space="preserve">响应文件的</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rPr>
          <w:sz w:val="24"/>
          <w:highlight w:val="none"/>
        </w:rPr>
        <w:t xml:space="preserve">提交</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rFonts w:hint="eastAsia" w:ascii="Times New Roman" w:hAnsi="Times New Roman" w:eastAsia="宋体" w:cs="Times New Roman"/>
          <w:sz w:val="24"/>
          <w:highlight w:val="none"/>
          <w:lang w:bidi="ar"/>
        </w:rPr>
        <w:t xml:space="preserve">“苏采云”政府采购一体化平台</w:t>
      </w:r>
      <w:r>
        <w:rPr>
          <w:sz w:val="24"/>
          <w:highlight w:val="none"/>
        </w:rPr>
        <w:t xml:space="preserve">。供应商根据单一来源采购文件及</w:t>
      </w:r>
      <w:r>
        <w:rPr>
          <w:rFonts w:hint="eastAsia" w:ascii="Times New Roman" w:hAnsi="Times New Roman" w:eastAsia="宋体" w:cs="Times New Roman"/>
          <w:sz w:val="24"/>
          <w:highlight w:val="none"/>
          <w:lang w:bidi="ar"/>
        </w:rPr>
        <w:t xml:space="preserve">“苏采云”政府采购一体化平台</w:t>
      </w:r>
      <w:r>
        <w:rPr>
          <w:sz w:val="24"/>
          <w:highlight w:val="none"/>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采购人及采购代理机构拒绝接受通过电子交易平台以外任何形式提交的响应文件，保证金除外。</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提交响应文件截止时间</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供应商应在单一来源采购文件要求的提交响应文件截止时间前，将电子响应文件提交至</w:t>
      </w:r>
      <w:r>
        <w:rPr>
          <w:rFonts w:hint="eastAsia" w:ascii="Times New Roman" w:hAnsi="Times New Roman" w:eastAsia="宋体" w:cs="Times New Roman"/>
          <w:sz w:val="24"/>
          <w:highlight w:val="none"/>
          <w:lang w:bidi="ar"/>
        </w:rPr>
        <w:t xml:space="preserve">“苏采云”政府采购一体化平台</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442" w:name="_Toc151193851"/>
      <w:r/>
      <w:bookmarkStart w:id="443" w:name="_Toc151193779"/>
      <w:r/>
      <w:bookmarkStart w:id="444" w:name="_Toc150774742"/>
      <w:r/>
      <w:bookmarkStart w:id="445" w:name="_Toc142311039"/>
      <w:r/>
      <w:bookmarkStart w:id="446" w:name="_Toc164608651"/>
      <w:r/>
      <w:bookmarkStart w:id="447" w:name="_Toc265228375"/>
      <w:r/>
      <w:bookmarkStart w:id="448" w:name="_Toc305158879"/>
      <w:r/>
      <w:bookmarkStart w:id="449" w:name="_Toc151193707"/>
      <w:r/>
      <w:bookmarkStart w:id="450" w:name="_Toc150774637"/>
      <w:r/>
      <w:bookmarkStart w:id="451" w:name="_Toc226309781"/>
      <w:r/>
      <w:bookmarkStart w:id="452" w:name="_Toc164229232"/>
      <w:r/>
      <w:bookmarkStart w:id="453" w:name="_Toc226965727"/>
      <w:r/>
      <w:bookmarkStart w:id="454" w:name="_Toc151193635"/>
      <w:r/>
      <w:bookmarkStart w:id="455" w:name="_Toc127161451"/>
      <w:r/>
      <w:bookmarkStart w:id="456" w:name="_Toc520356162"/>
      <w:r/>
      <w:bookmarkStart w:id="457" w:name="_Toc226965810"/>
      <w:r/>
      <w:bookmarkStart w:id="458" w:name="_Toc164229378"/>
      <w:r/>
      <w:bookmarkStart w:id="459" w:name="_Toc151193925"/>
      <w:r/>
      <w:bookmarkStart w:id="460" w:name="_Toc264969227"/>
      <w:r/>
      <w:bookmarkStart w:id="461" w:name="_Toc149720830"/>
      <w:r/>
      <w:bookmarkStart w:id="462" w:name="_Toc127151738"/>
      <w:r/>
      <w:bookmarkStart w:id="463" w:name="_Toc164608806"/>
      <w:r/>
      <w:bookmarkStart w:id="464" w:name="_Toc305158805"/>
      <w:r/>
      <w:bookmarkStart w:id="465" w:name="_Toc127151537"/>
      <w:r/>
      <w:bookmarkStart w:id="466" w:name="_Toc164351631"/>
      <w:r/>
      <w:bookmarkStart w:id="467" w:name="_Toc195842902"/>
      <w:r/>
      <w:bookmarkStart w:id="468" w:name="_Toc151190164"/>
      <w:r/>
      <w:bookmarkStart w:id="469" w:name="_Toc226337233"/>
      <w:r/>
      <w:bookmarkStart w:id="470" w:name="_Toc150480775"/>
      <w:r/>
      <w:bookmarkStart w:id="471" w:name="_Toc150509288"/>
      <w:r>
        <w:rPr>
          <w:sz w:val="24"/>
          <w:highlight w:val="none"/>
        </w:rPr>
        <w:t xml:space="preserve">响应文件的修改与撤回</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响应文件提交截止时间前，供应商可以通过电子交易平台对所提交的响应文件进行补充、修改或者撤回。</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供应商对响应文件的补充、修改的内容应当按照单一来源采购文件要求签署、盖章，作为响应文件的组成部分。补充、修改的内容与响应文件不一致的，以补充、修改的内容为准。</w:t>
      </w:r>
      <w:r/>
    </w:p>
    <w:p>
      <w:pPr>
        <w:spacing w:line="360" w:lineRule="auto"/>
        <w:rPr>
          <w:sz w:val="24"/>
          <w:highlight w:val="none"/>
        </w:rPr>
      </w:pPr>
      <w:r>
        <w:rPr>
          <w:sz w:val="24"/>
          <w:highlight w:val="none"/>
        </w:rPr>
      </w:r>
      <w:r/>
    </w:p>
    <w:p>
      <w:pPr>
        <w:pStyle w:val="1078"/>
        <w:spacing w:before="0" w:line="360" w:lineRule="auto"/>
        <w:rPr>
          <w:rFonts w:ascii="Times New Roman" w:hAnsi="Times New Roman" w:eastAsia="宋体"/>
          <w:sz w:val="28"/>
          <w:highlight w:val="none"/>
        </w:rPr>
      </w:pPr>
      <w:r/>
      <w:bookmarkStart w:id="472" w:name="_Toc151193926"/>
      <w:r/>
      <w:bookmarkStart w:id="473" w:name="_Toc305158880"/>
      <w:r/>
      <w:bookmarkStart w:id="474" w:name="_Toc226965811"/>
      <w:r/>
      <w:bookmarkStart w:id="475" w:name="_Toc150509289"/>
      <w:r/>
      <w:bookmarkStart w:id="476" w:name="_Toc264969228"/>
      <w:r/>
      <w:bookmarkStart w:id="477" w:name="_Toc305158806"/>
      <w:r/>
      <w:bookmarkStart w:id="478" w:name="_Toc226965728"/>
      <w:r/>
      <w:bookmarkStart w:id="479" w:name="_Toc150774743"/>
      <w:r/>
      <w:bookmarkStart w:id="480" w:name="_Toc151193636"/>
      <w:r/>
      <w:bookmarkStart w:id="481" w:name="_Toc195842903"/>
      <w:r/>
      <w:bookmarkStart w:id="482" w:name="_Toc265228376"/>
      <w:r/>
      <w:bookmarkStart w:id="483" w:name="_Toc520356163"/>
      <w:r/>
      <w:bookmarkStart w:id="484" w:name="_Toc127151538"/>
      <w:r/>
      <w:bookmarkStart w:id="485" w:name="_Toc226309782"/>
      <w:r/>
      <w:bookmarkStart w:id="486" w:name="_Toc150774638"/>
      <w:r/>
      <w:bookmarkStart w:id="487" w:name="_Toc151190165"/>
      <w:r/>
      <w:bookmarkStart w:id="488" w:name="_Toc226337234"/>
      <w:r/>
      <w:bookmarkStart w:id="489" w:name="_Toc151193780"/>
      <w:r/>
      <w:bookmarkStart w:id="490" w:name="_Toc150480776"/>
      <w:r/>
      <w:bookmarkStart w:id="491" w:name="_Toc142311040"/>
      <w:r/>
      <w:bookmarkStart w:id="492" w:name="_Toc151193852"/>
      <w:r/>
      <w:bookmarkStart w:id="493" w:name="_Toc151193708"/>
      <w:r>
        <w:rPr>
          <w:rFonts w:ascii="Times New Roman" w:hAnsi="Times New Roman" w:eastAsia="宋体"/>
          <w:sz w:val="28"/>
          <w:highlight w:val="none"/>
        </w:rPr>
        <w:t xml:space="preserve">五   </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Pr>
          <w:rFonts w:ascii="Times New Roman" w:hAnsi="Times New Roman" w:eastAsia="宋体"/>
          <w:sz w:val="28"/>
          <w:highlight w:val="none"/>
        </w:rPr>
        <w:t xml:space="preserve">协商</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解密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采购人或采购代理机构将按单一来源采购文件的规定，在提交响应文件截止时间的同一时间和《供应商须知资料表》约定的地点组织解密。本项目</w:t>
      </w:r>
      <w:r>
        <w:rPr>
          <w:rFonts w:ascii="宋体" w:hAnsi="宋体"/>
          <w:sz w:val="24"/>
          <w:highlight w:val="none"/>
        </w:rPr>
        <w:t xml:space="preserve">采用不见面招投标模式</w:t>
      </w:r>
      <w:r>
        <w:rPr>
          <w:rFonts w:hint="eastAsia" w:ascii="宋体" w:hAnsi="宋体"/>
          <w:sz w:val="24"/>
          <w:highlight w:val="none"/>
        </w:rPr>
        <w:t xml:space="preserve">，供应商使用</w:t>
      </w:r>
      <w:r>
        <w:rPr>
          <w:rFonts w:hint="eastAsia" w:ascii="Times New Roman" w:hAnsi="Times New Roman" w:eastAsia="宋体" w:cs="Times New Roman"/>
          <w:sz w:val="24"/>
          <w:highlight w:val="none"/>
          <w:lang w:bidi="ar"/>
        </w:rPr>
        <w:t xml:space="preserve">“苏采云”政府采购一体化平台</w:t>
      </w:r>
      <w:r>
        <w:rPr>
          <w:rFonts w:hint="eastAsia"/>
          <w:sz w:val="24"/>
          <w:highlight w:val="none"/>
        </w:rPr>
        <w:t xml:space="preserve">在线进行解密</w:t>
      </w:r>
      <w:r>
        <w:rPr>
          <w:sz w:val="24"/>
          <w:highlight w:val="none"/>
        </w:rPr>
        <w:t xml:space="preserve">。</w:t>
      </w:r>
      <w:r>
        <w:rPr>
          <w:rFonts w:hint="eastAsia"/>
          <w:sz w:val="24"/>
          <w:highlight w:val="none"/>
        </w:rPr>
        <w:t xml:space="preserve">条件允许的，也可以供应商携带CA到谈判现场解密。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本项目解密使用</w:t>
      </w:r>
      <w:r>
        <w:rPr>
          <w:rFonts w:hint="eastAsia" w:ascii="Times New Roman" w:hAnsi="Times New Roman" w:eastAsia="宋体" w:cs="Times New Roman"/>
          <w:sz w:val="24"/>
          <w:highlight w:val="none"/>
          <w:lang w:bidi="ar"/>
        </w:rPr>
        <w:t xml:space="preserve">“苏采云”政府采购一体化平台</w:t>
      </w:r>
      <w:r>
        <w:rPr>
          <w:sz w:val="24"/>
          <w:highlight w:val="none"/>
        </w:rPr>
        <w:t xml:space="preserve">。供应商应在规定的时间内对响应文件进行解密，因非系统原因导致的解密失败，视</w:t>
      </w:r>
      <w:r>
        <w:rPr>
          <w:b/>
          <w:sz w:val="24"/>
          <w:highlight w:val="none"/>
        </w:rPr>
        <w:t xml:space="preserve">为无效响应</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单一来源采购人员</w:t>
      </w:r>
      <w:r/>
    </w:p>
    <w:p>
      <w:pPr>
        <w:numPr>
          <w:ilvl w:val="1"/>
          <w:numId w:val="8"/>
        </w:numPr>
        <w:ind w:left="1077" w:hanging="720"/>
        <w:spacing w:line="360" w:lineRule="auto"/>
        <w:tabs>
          <w:tab w:val="left" w:pos="1080" w:leader="none"/>
          <w:tab w:val="left" w:pos="2014" w:leader="none"/>
        </w:tabs>
        <w:rPr>
          <w:sz w:val="24"/>
          <w:highlight w:val="none"/>
        </w:rPr>
      </w:pPr>
      <w:r/>
      <w:bookmarkStart w:id="494" w:name="_Toc520356166"/>
      <w:r>
        <w:rPr>
          <w:sz w:val="24"/>
          <w:highlight w:val="none"/>
        </w:rPr>
        <w:t xml:space="preserve">采购人、采购代理机构组织具有相关经验的专业人员与供应商商定合理的成交价格并保证采购项目质量。</w:t>
      </w:r>
      <w:bookmarkEnd w:id="494"/>
      <w:r/>
    </w:p>
    <w:p>
      <w:pPr>
        <w:numPr>
          <w:ilvl w:val="0"/>
          <w:numId w:val="8"/>
        </w:numPr>
        <w:ind w:left="357" w:hanging="357"/>
        <w:spacing w:line="360" w:lineRule="auto"/>
        <w:tabs>
          <w:tab w:val="left" w:pos="360" w:leader="none"/>
        </w:tabs>
        <w:rPr>
          <w:sz w:val="24"/>
          <w:highlight w:val="none"/>
        </w:rPr>
        <w:outlineLvl w:val="1"/>
      </w:pPr>
      <w:r/>
      <w:bookmarkStart w:id="495" w:name="_Toc520356169"/>
      <w:r>
        <w:rPr>
          <w:sz w:val="24"/>
          <w:highlight w:val="none"/>
        </w:rPr>
        <w:t xml:space="preserve">协商程序 </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见第三章《协商程序》。</w:t>
      </w:r>
      <w:r/>
    </w:p>
    <w:p>
      <w:pPr>
        <w:ind w:left="1080"/>
        <w:spacing w:line="360" w:lineRule="auto"/>
        <w:tabs>
          <w:tab w:val="left" w:pos="360" w:leader="none"/>
          <w:tab w:val="left" w:pos="1080" w:leader="none"/>
        </w:tabs>
        <w:rPr>
          <w:sz w:val="24"/>
          <w:highlight w:val="none"/>
        </w:rPr>
      </w:pPr>
      <w:r>
        <w:rPr>
          <w:sz w:val="24"/>
          <w:highlight w:val="none"/>
        </w:rPr>
      </w:r>
      <w:r/>
    </w:p>
    <w:p>
      <w:pPr>
        <w:pStyle w:val="1078"/>
        <w:spacing w:before="0" w:line="360" w:lineRule="auto"/>
        <w:rPr>
          <w:rFonts w:ascii="Times New Roman" w:hAnsi="Times New Roman" w:eastAsia="宋体"/>
          <w:sz w:val="28"/>
          <w:highlight w:val="none"/>
        </w:rPr>
      </w:pPr>
      <w:r/>
      <w:bookmarkStart w:id="496" w:name="_Toc150509296"/>
      <w:r/>
      <w:bookmarkStart w:id="497" w:name="_Toc151193715"/>
      <w:r/>
      <w:bookmarkStart w:id="498" w:name="_Toc150774645"/>
      <w:r/>
      <w:bookmarkStart w:id="499" w:name="_Toc226965818"/>
      <w:r/>
      <w:bookmarkStart w:id="500" w:name="_Toc142311047"/>
      <w:r/>
      <w:bookmarkStart w:id="501" w:name="_Toc150480783"/>
      <w:r/>
      <w:bookmarkStart w:id="502" w:name="_Toc127151545"/>
      <w:r/>
      <w:bookmarkStart w:id="503" w:name="_Toc151193643"/>
      <w:r/>
      <w:bookmarkStart w:id="504" w:name="_Toc150774750"/>
      <w:r/>
      <w:bookmarkStart w:id="505" w:name="_Toc151193933"/>
      <w:r/>
      <w:bookmarkStart w:id="506" w:name="_Toc264969235"/>
      <w:r/>
      <w:bookmarkStart w:id="507" w:name="_Toc226965735"/>
      <w:r/>
      <w:bookmarkStart w:id="508" w:name="_Toc195842910"/>
      <w:r/>
      <w:bookmarkStart w:id="509" w:name="_Toc305158887"/>
      <w:r/>
      <w:bookmarkStart w:id="510" w:name="_Toc226337241"/>
      <w:r/>
      <w:bookmarkStart w:id="511" w:name="_Toc151193787"/>
      <w:r/>
      <w:bookmarkStart w:id="512" w:name="_Toc151193859"/>
      <w:r/>
      <w:bookmarkStart w:id="513" w:name="_Toc151190172"/>
      <w:r/>
      <w:bookmarkStart w:id="514" w:name="_Toc305158813"/>
      <w:r/>
      <w:bookmarkStart w:id="515" w:name="_Toc265228383"/>
      <w:r/>
      <w:bookmarkStart w:id="516" w:name="_Toc226309789"/>
      <w:r>
        <w:rPr>
          <w:rFonts w:ascii="Times New Roman" w:hAnsi="Times New Roman" w:eastAsia="宋体"/>
          <w:sz w:val="28"/>
          <w:highlight w:val="none"/>
        </w:rPr>
        <w:t xml:space="preserve">六   </w:t>
      </w:r>
      <w:bookmarkEnd w:id="495"/>
      <w:r>
        <w:rPr>
          <w:rFonts w:ascii="Times New Roman" w:hAnsi="Times New Roman" w:eastAsia="宋体"/>
          <w:sz w:val="28"/>
          <w:highlight w:val="none"/>
        </w:rPr>
        <w:t xml:space="preserve">确定</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Pr>
          <w:rFonts w:ascii="Times New Roman" w:hAnsi="Times New Roman" w:eastAsia="宋体"/>
          <w:sz w:val="28"/>
          <w:highlight w:val="none"/>
        </w:rPr>
        <w:t xml:space="preserve">成交供应商</w:t>
      </w:r>
      <w:r/>
    </w:p>
    <w:p>
      <w:pPr>
        <w:ind w:left="900"/>
        <w:spacing w:line="360" w:lineRule="auto"/>
        <w:tabs>
          <w:tab w:val="left" w:pos="900" w:leader="none"/>
          <w:tab w:val="left" w:pos="1080" w:leader="none"/>
          <w:tab w:val="left" w:pos="1589" w:leader="none"/>
        </w:tabs>
        <w:rPr>
          <w:sz w:val="24"/>
          <w:highlight w:val="none"/>
        </w:rPr>
      </w:pPr>
      <w:r/>
      <w:bookmarkStart w:id="517" w:name="_Toc226309791"/>
      <w:r/>
      <w:bookmarkStart w:id="518" w:name="_Toc151193645"/>
      <w:r/>
      <w:bookmarkStart w:id="519" w:name="_Toc151190174"/>
      <w:r/>
      <w:bookmarkStart w:id="520" w:name="_Toc265228385"/>
      <w:r/>
      <w:bookmarkStart w:id="521" w:name="_Toc151193717"/>
      <w:r/>
      <w:bookmarkStart w:id="522" w:name="_Toc195842912"/>
      <w:r/>
      <w:bookmarkStart w:id="523" w:name="_Toc264969237"/>
      <w:r/>
      <w:bookmarkStart w:id="524" w:name="_Toc226965737"/>
      <w:r/>
      <w:bookmarkStart w:id="525" w:name="_Toc164608816"/>
      <w:r/>
      <w:bookmarkStart w:id="526" w:name="_Toc151193789"/>
      <w:r/>
      <w:bookmarkStart w:id="527" w:name="_Toc305158815"/>
      <w:r/>
      <w:bookmarkStart w:id="528" w:name="_Toc151193861"/>
      <w:r/>
      <w:bookmarkStart w:id="529" w:name="_Toc150774647"/>
      <w:r/>
      <w:bookmarkStart w:id="530" w:name="_Toc127151748"/>
      <w:r/>
      <w:bookmarkStart w:id="531" w:name="_Toc226965820"/>
      <w:r/>
      <w:bookmarkStart w:id="532" w:name="_Toc164608661"/>
      <w:r/>
      <w:bookmarkStart w:id="533" w:name="_Toc226337243"/>
      <w:r/>
      <w:bookmarkStart w:id="534" w:name="_Toc164351641"/>
      <w:r/>
      <w:bookmarkStart w:id="535" w:name="_Toc164229242"/>
      <w:r/>
      <w:bookmarkStart w:id="536" w:name="_Toc149720840"/>
      <w:r/>
      <w:bookmarkStart w:id="537" w:name="_Toc164229388"/>
      <w:r/>
      <w:bookmarkStart w:id="538" w:name="_Toc150480785"/>
      <w:r/>
      <w:bookmarkStart w:id="539" w:name="_Toc150774752"/>
      <w:r/>
      <w:bookmarkStart w:id="540" w:name="_Toc305158889"/>
      <w:r/>
      <w:bookmarkStart w:id="541" w:name="_Toc127151547"/>
      <w:r/>
      <w:bookmarkStart w:id="542" w:name="_Toc127161461"/>
      <w:r/>
      <w:bookmarkStart w:id="543" w:name="_Toc151193935"/>
      <w:r/>
      <w:bookmarkStart w:id="544" w:name="_Toc142311049"/>
      <w:r/>
      <w:bookmarkStart w:id="545" w:name="_Toc150509298"/>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确定</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Pr>
          <w:sz w:val="24"/>
          <w:highlight w:val="none"/>
        </w:rPr>
        <w:t xml:space="preserve">成交供应商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采购人在收到单一来源采购人员编写的协商情况记录后，确定成交供应商。</w:t>
      </w:r>
      <w:r/>
    </w:p>
    <w:p>
      <w:pPr>
        <w:numPr>
          <w:ilvl w:val="0"/>
          <w:numId w:val="8"/>
        </w:numPr>
        <w:ind w:left="357" w:hanging="357"/>
        <w:spacing w:line="360" w:lineRule="auto"/>
        <w:tabs>
          <w:tab w:val="left" w:pos="360" w:leader="none"/>
        </w:tabs>
        <w:rPr>
          <w:sz w:val="24"/>
          <w:highlight w:val="none"/>
        </w:rPr>
        <w:outlineLvl w:val="1"/>
      </w:pPr>
      <w:r/>
      <w:bookmarkStart w:id="546" w:name="_Toc305158891"/>
      <w:r/>
      <w:bookmarkStart w:id="547" w:name="_Toc305158817"/>
      <w:r/>
      <w:bookmarkStart w:id="548" w:name="_Toc226965739"/>
      <w:r/>
      <w:bookmarkStart w:id="549" w:name="_Toc164608818"/>
      <w:r/>
      <w:bookmarkStart w:id="550" w:name="_Toc127151750"/>
      <w:r/>
      <w:bookmarkStart w:id="551" w:name="_Toc150509300"/>
      <w:r/>
      <w:bookmarkStart w:id="552" w:name="_Toc150480787"/>
      <w:r/>
      <w:bookmarkStart w:id="553" w:name="_Toc164229390"/>
      <w:r/>
      <w:bookmarkStart w:id="554" w:name="_Toc151193791"/>
      <w:r/>
      <w:bookmarkStart w:id="555" w:name="_Toc150774754"/>
      <w:r/>
      <w:bookmarkStart w:id="556" w:name="_Toc164351643"/>
      <w:r/>
      <w:bookmarkStart w:id="557" w:name="_Toc151193647"/>
      <w:r/>
      <w:bookmarkStart w:id="558" w:name="_Toc150774649"/>
      <w:r/>
      <w:bookmarkStart w:id="559" w:name="_Toc164229244"/>
      <w:r/>
      <w:bookmarkStart w:id="560" w:name="_Toc264969239"/>
      <w:r/>
      <w:bookmarkStart w:id="561" w:name="_Toc226337245"/>
      <w:r/>
      <w:bookmarkStart w:id="562" w:name="_Toc151193863"/>
      <w:r/>
      <w:bookmarkStart w:id="563" w:name="_Toc226965822"/>
      <w:r/>
      <w:bookmarkStart w:id="564" w:name="_Toc149720842"/>
      <w:r/>
      <w:bookmarkStart w:id="565" w:name="_Toc127151549"/>
      <w:r/>
      <w:bookmarkStart w:id="566" w:name="_Toc127161463"/>
      <w:r/>
      <w:bookmarkStart w:id="567" w:name="_Toc151190176"/>
      <w:r/>
      <w:bookmarkStart w:id="568" w:name="_Toc151193937"/>
      <w:r/>
      <w:bookmarkStart w:id="569" w:name="_Toc265228387"/>
      <w:r/>
      <w:bookmarkStart w:id="570" w:name="_Toc142311051"/>
      <w:r/>
      <w:bookmarkStart w:id="571" w:name="_Toc164608663"/>
      <w:r/>
      <w:bookmarkStart w:id="572" w:name="_Toc226309793"/>
      <w:r/>
      <w:bookmarkStart w:id="573" w:name="_Toc151193719"/>
      <w:r/>
      <w:bookmarkStart w:id="574" w:name="_Toc195842914"/>
      <w:r/>
      <w:bookmarkStart w:id="575" w:name="_Ref467306425"/>
      <w:r/>
      <w:bookmarkStart w:id="576" w:name="_Ref467307090"/>
      <w:r/>
      <w:bookmarkStart w:id="577" w:name="_Toc520356176"/>
      <w:r>
        <w:rPr>
          <w:sz w:val="24"/>
          <w:highlight w:val="none"/>
        </w:rPr>
        <w:t xml:space="preserve">成交公告与成交通知书</w:t>
      </w:r>
      <w:bookmarkEnd w:id="546"/>
      <w:r/>
      <w:bookmarkEnd w:id="547"/>
      <w:r/>
      <w:r/>
    </w:p>
    <w:p>
      <w:pPr>
        <w:numPr>
          <w:ilvl w:val="1"/>
          <w:numId w:val="8"/>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采购人或采购代理机构自成交供应商确定后2个工作日内，在</w:t>
      </w:r>
      <w:r>
        <w:rPr>
          <w:sz w:val="24"/>
          <w:highlight w:val="none"/>
        </w:rPr>
        <w:t xml:space="preserve">常州市政府采购网</w:t>
      </w:r>
      <w:r>
        <w:rPr>
          <w:color w:val="000000"/>
          <w:sz w:val="24"/>
          <w:highlight w:val="none"/>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成交通知书对采购人和成交供应商具有同等法律效力。成交通知书发出后，采购人改变成交结果的，或者成交供应商放弃成交项目的，应当依法承担法律责任。</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终止</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出现下列情形之一的，采购人或采购代理机构将终止采购活动，发布项目终止公告并说明原因，重新开展采购活动：</w:t>
      </w:r>
      <w:r/>
    </w:p>
    <w:p>
      <w:pPr>
        <w:numPr>
          <w:ilvl w:val="2"/>
          <w:numId w:val="8"/>
        </w:numPr>
        <w:spacing w:line="360" w:lineRule="auto"/>
        <w:rPr>
          <w:sz w:val="24"/>
          <w:highlight w:val="none"/>
        </w:rPr>
      </w:pPr>
      <w:r>
        <w:rPr>
          <w:sz w:val="24"/>
          <w:highlight w:val="none"/>
        </w:rPr>
        <w:t xml:space="preserve">因情况变化，不再符合规定的单一来源采购方式适用情形的；</w:t>
      </w:r>
      <w:r/>
    </w:p>
    <w:p>
      <w:pPr>
        <w:numPr>
          <w:ilvl w:val="2"/>
          <w:numId w:val="8"/>
        </w:numPr>
        <w:spacing w:line="360" w:lineRule="auto"/>
        <w:rPr>
          <w:sz w:val="24"/>
          <w:highlight w:val="none"/>
        </w:rPr>
      </w:pPr>
      <w:r>
        <w:rPr>
          <w:sz w:val="24"/>
          <w:highlight w:val="none"/>
        </w:rPr>
        <w:t xml:space="preserve">出现影响采购公正的违法、违规行为的；</w:t>
      </w:r>
      <w:r/>
    </w:p>
    <w:p>
      <w:pPr>
        <w:numPr>
          <w:ilvl w:val="2"/>
          <w:numId w:val="8"/>
        </w:numPr>
        <w:spacing w:line="360" w:lineRule="auto"/>
        <w:rPr>
          <w:sz w:val="24"/>
          <w:highlight w:val="none"/>
        </w:rPr>
      </w:pPr>
      <w:r>
        <w:rPr>
          <w:sz w:val="24"/>
          <w:highlight w:val="none"/>
        </w:rPr>
        <w:t xml:space="preserve">报价超过采购预算的。</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r/>
    </w:p>
    <w:p>
      <w:pPr>
        <w:numPr>
          <w:ilvl w:val="0"/>
          <w:numId w:val="8"/>
        </w:numPr>
        <w:ind w:left="357" w:hanging="357"/>
        <w:spacing w:line="360" w:lineRule="auto"/>
        <w:tabs>
          <w:tab w:val="left" w:pos="360" w:leader="none"/>
        </w:tabs>
        <w:rPr>
          <w:sz w:val="24"/>
          <w:highlight w:val="none"/>
        </w:rPr>
        <w:outlineLvl w:val="1"/>
      </w:pPr>
      <w:r/>
      <w:bookmarkStart w:id="578" w:name="_Toc164229391"/>
      <w:r/>
      <w:bookmarkStart w:id="579" w:name="_Toc226965823"/>
      <w:r/>
      <w:bookmarkStart w:id="580" w:name="_Toc164229245"/>
      <w:r/>
      <w:bookmarkStart w:id="581" w:name="_Toc151193720"/>
      <w:r/>
      <w:bookmarkStart w:id="582" w:name="_Toc151193864"/>
      <w:r/>
      <w:bookmarkStart w:id="583" w:name="_Toc142311052"/>
      <w:r/>
      <w:bookmarkStart w:id="584" w:name="_Toc226965740"/>
      <w:r/>
      <w:bookmarkStart w:id="585" w:name="_Toc265228388"/>
      <w:r/>
      <w:bookmarkStart w:id="586" w:name="_Toc150480788"/>
      <w:r/>
      <w:bookmarkStart w:id="587" w:name="_Toc150509301"/>
      <w:r/>
      <w:bookmarkStart w:id="588" w:name="_Toc520356175"/>
      <w:r/>
      <w:bookmarkStart w:id="589" w:name="_Toc195842915"/>
      <w:r/>
      <w:bookmarkStart w:id="590" w:name="_Toc150774755"/>
      <w:r/>
      <w:bookmarkStart w:id="591" w:name="_Toc127151751"/>
      <w:r/>
      <w:bookmarkStart w:id="592" w:name="_Toc151193648"/>
      <w:r/>
      <w:bookmarkStart w:id="593" w:name="_Ref467307204"/>
      <w:r/>
      <w:bookmarkStart w:id="594" w:name="_Toc226309794"/>
      <w:r/>
      <w:bookmarkStart w:id="595" w:name="_Toc164608664"/>
      <w:r/>
      <w:bookmarkStart w:id="596" w:name="_Toc305158892"/>
      <w:r/>
      <w:bookmarkStart w:id="597" w:name="_Toc305158818"/>
      <w:r/>
      <w:bookmarkStart w:id="598" w:name="_Toc151193938"/>
      <w:r/>
      <w:bookmarkStart w:id="599" w:name="_Ref467306377"/>
      <w:r/>
      <w:bookmarkStart w:id="600" w:name="_Toc151190177"/>
      <w:r/>
      <w:bookmarkStart w:id="601" w:name="_Ref467306978"/>
      <w:r/>
      <w:bookmarkStart w:id="602" w:name="_Toc264969240"/>
      <w:r/>
      <w:bookmarkStart w:id="603" w:name="_Toc226337246"/>
      <w:r/>
      <w:bookmarkStart w:id="604" w:name="_Toc127161464"/>
      <w:r/>
      <w:bookmarkStart w:id="605" w:name="_Ref467307062"/>
      <w:r/>
      <w:bookmarkStart w:id="606" w:name="_Toc164608819"/>
      <w:r/>
      <w:bookmarkStart w:id="607" w:name="_Toc127151550"/>
      <w:r/>
      <w:bookmarkStart w:id="608" w:name="_Toc151193792"/>
      <w:r/>
      <w:bookmarkStart w:id="609" w:name="_Toc164351644"/>
      <w:r/>
      <w:bookmarkStart w:id="610" w:name="_Toc150774650"/>
      <w:r/>
      <w:bookmarkStart w:id="611" w:name="_Toc149720843"/>
      <w:r>
        <w:rPr>
          <w:sz w:val="24"/>
          <w:highlight w:val="none"/>
        </w:rPr>
        <w:t xml:space="preserve">签订合同</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采购人与成交供应商应当自成交通知书发出之日起</w:t>
      </w:r>
      <w:r>
        <w:rPr>
          <w:rFonts w:hint="eastAsia"/>
          <w:sz w:val="24"/>
          <w:highlight w:val="none"/>
          <w:lang w:val="en-US" w:eastAsia="zh-CN"/>
        </w:rPr>
        <w:t xml:space="preserve">30</w:t>
      </w:r>
      <w:r>
        <w:rPr>
          <w:sz w:val="24"/>
          <w:highlight w:val="none"/>
        </w:rPr>
        <w:t xml:space="preserve">日内，按照单一来源采购文件确定的合同文本以及采购标的、规格型号、采购金额、采购数量、技术和服务要求等事项签订政府采购合同。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成交供应商拒绝签订政府采购合同的，采购人可以重新开展采购活动。拒绝签订政府采购合同的成交供应商不得参加对该项目重新开展的采购活动。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联合体成交的，联合体各方应当共同与采购人签订合同，就成交项目向采购人承担连带责任。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响应无效</w:t>
      </w:r>
      <w:r>
        <w:rPr>
          <w:sz w:val="24"/>
          <w:highlight w:val="none"/>
        </w:rPr>
        <w:t xml:space="preserve">。成交供应商就采购项目和分包项目向采购人负责，分包供应商就分包项目承担责任。</w:t>
      </w:r>
      <w:bookmarkEnd w:id="575"/>
      <w:bookmarkEnd w:id="576"/>
      <w:bookmarkEnd w:id="577"/>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8"/>
        </w:numPr>
        <w:spacing w:line="360" w:lineRule="auto"/>
        <w:rPr>
          <w:sz w:val="24"/>
          <w:highlight w:val="none"/>
        </w:rPr>
      </w:pPr>
      <w:r>
        <w:rPr>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sz w:val="24"/>
          <w:highlight w:val="none"/>
        </w:rPr>
      </w:pPr>
      <w:r>
        <w:rPr>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8"/>
        </w:numPr>
        <w:spacing w:line="360" w:lineRule="auto"/>
        <w:rPr>
          <w:sz w:val="24"/>
          <w:highlight w:val="none"/>
        </w:rPr>
      </w:pPr>
      <w:r>
        <w:rPr>
          <w:sz w:val="24"/>
          <w:highlight w:val="none"/>
        </w:rPr>
        <w:t xml:space="preserve">供应商认为单一来源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rFonts w:ascii="Times New Roman" w:hAnsi="Times New Roman" w:eastAsia="宋体" w:cs="Times New Roman"/>
          <w:sz w:val="24"/>
          <w:highlight w:val="none"/>
        </w:rPr>
      </w:pPr>
      <w:r>
        <w:rPr>
          <w:sz w:val="24"/>
          <w:highlight w:val="none"/>
        </w:rPr>
        <w:t xml:space="preserve">质疑函须</w:t>
      </w:r>
      <w:r>
        <w:rPr>
          <w:rFonts w:ascii="Times New Roman" w:hAnsi="Times New Roman" w:eastAsia="宋体" w:cs="Times New Roman"/>
          <w:sz w:val="24"/>
          <w:highlight w:val="none"/>
        </w:rPr>
        <w:t xml:space="preserve">使用财政部制定的范本文件。</w:t>
      </w:r>
      <w:r>
        <w:rPr>
          <w:rFonts w:hint="eastAsia" w:ascii="Times New Roman" w:hAnsi="Times New Roman" w:eastAsia="宋体" w:cs="Times New Roman"/>
          <w:sz w:val="24"/>
          <w:highlight w:val="none"/>
        </w:rPr>
        <w:t xml:space="preserve">（下载网址：</w:t>
      </w:r>
      <w:r>
        <w:rPr>
          <w:rFonts w:ascii="Times New Roman" w:hAnsi="Times New Roman" w:eastAsia="宋体" w:cs="Times New Roman"/>
          <w:sz w:val="24"/>
          <w:highlight w:val="none"/>
        </w:rPr>
        <w:fldChar w:fldCharType="begin"/>
      </w:r>
      <w:r>
        <w:rPr>
          <w:rFonts w:ascii="Times New Roman" w:hAnsi="Times New Roman" w:eastAsia="宋体" w:cs="Times New Roman"/>
          <w:sz w:val="24"/>
          <w:highlight w:val="none"/>
        </w:rPr>
        <w:instrText xml:space="preserve"> HYPERLINK "http://gks.mof.gov.cn/ztztz/zhengfucaigouguanli/201802/t20180201_2804589.htm" </w:instrText>
      </w:r>
      <w:r>
        <w:rPr>
          <w:rFonts w:ascii="Times New Roman" w:hAnsi="Times New Roman" w:eastAsia="宋体" w:cs="Times New Roman"/>
          <w:sz w:val="24"/>
          <w:highlight w:val="none"/>
        </w:rPr>
        <w:fldChar w:fldCharType="separate"/>
      </w:r>
      <w:r>
        <w:rPr>
          <w:rFonts w:ascii="Times New Roman" w:hAnsi="Times New Roman" w:eastAsia="宋体" w:cs="Times New Roman"/>
          <w:sz w:val="24"/>
          <w:highlight w:val="none"/>
        </w:rPr>
        <w:t xml:space="preserve">http://gk</w:t>
      </w:r>
      <w:bookmarkStart w:id="612" w:name="_Hlt100654014"/>
      <w:r>
        <w:rPr>
          <w:rFonts w:ascii="Times New Roman" w:hAnsi="Times New Roman" w:eastAsia="宋体" w:cs="Times New Roman"/>
          <w:sz w:val="24"/>
          <w:highlight w:val="none"/>
        </w:rPr>
        <w:t xml:space="preserve">s</w:t>
      </w:r>
      <w:bookmarkEnd w:id="612"/>
      <w:r>
        <w:rPr>
          <w:rFonts w:ascii="Times New Roman" w:hAnsi="Times New Roman" w:eastAsia="宋体" w:cs="Times New Roman"/>
          <w:sz w:val="24"/>
          <w:highlight w:val="none"/>
        </w:rPr>
        <w:t xml:space="preserve">.m</w:t>
      </w:r>
      <w:bookmarkStart w:id="613" w:name="_Hlt100653994"/>
      <w:r/>
      <w:bookmarkStart w:id="614" w:name="_Hlt100653993"/>
      <w:r>
        <w:rPr>
          <w:rFonts w:ascii="Times New Roman" w:hAnsi="Times New Roman" w:eastAsia="宋体" w:cs="Times New Roman"/>
          <w:sz w:val="24"/>
          <w:highlight w:val="none"/>
        </w:rPr>
        <w:t xml:space="preserve">o</w:t>
      </w:r>
      <w:bookmarkEnd w:id="613"/>
      <w:r/>
      <w:bookmarkEnd w:id="614"/>
      <w:r>
        <w:rPr>
          <w:rFonts w:ascii="Times New Roman" w:hAnsi="Times New Roman" w:eastAsia="宋体" w:cs="Times New Roman"/>
          <w:sz w:val="24"/>
          <w:highlight w:val="none"/>
        </w:rPr>
        <w:t xml:space="preserve">f.gov.cn/ztztz/zhengfucaigouguanli/201802/t20180201_2804589.htm</w:t>
      </w:r>
      <w:r>
        <w:rPr>
          <w:rFonts w:ascii="Times New Roman" w:hAnsi="Times New Roman" w:eastAsia="宋体" w:cs="Times New Roman"/>
          <w:sz w:val="24"/>
          <w:highlight w:val="none"/>
        </w:rPr>
        <w:fldChar w:fldCharType="end"/>
      </w:r>
      <w:r>
        <w:rPr>
          <w:rFonts w:hint="eastAsia" w:ascii="Times New Roman" w:hAnsi="Times New Roman" w:eastAsia="宋体" w:cs="Times New Roman"/>
          <w:sz w:val="24"/>
          <w:highlight w:val="none"/>
        </w:rPr>
        <w:t xml:space="preserve">）</w:t>
      </w:r>
      <w:r/>
    </w:p>
    <w:p>
      <w:pPr>
        <w:numPr>
          <w:ilvl w:val="2"/>
          <w:numId w:val="8"/>
        </w:numPr>
        <w:spacing w:line="360" w:lineRule="auto"/>
        <w:rPr>
          <w:sz w:val="24"/>
          <w:highlight w:val="none"/>
        </w:rPr>
      </w:pPr>
      <w:r>
        <w:rPr>
          <w:rFonts w:ascii="Times New Roman" w:hAnsi="Times New Roman" w:eastAsia="宋体" w:cs="Times New Roman"/>
          <w:sz w:val="24"/>
          <w:highlight w:val="none"/>
        </w:rPr>
        <w:t xml:space="preserve">供应商为自然人</w:t>
      </w:r>
      <w:r>
        <w:rPr>
          <w:sz w:val="24"/>
          <w:highlight w:val="none"/>
        </w:rPr>
        <w:t xml:space="preserve">的，应当由本人签字；供应商为法人或者其他组织的，应当由法定代表人、主要负责人，或者其授权代表签字或者盖章，并加盖公章。</w:t>
      </w:r>
      <w:r/>
    </w:p>
    <w:p>
      <w:pPr>
        <w:numPr>
          <w:ilvl w:val="2"/>
          <w:numId w:val="8"/>
        </w:numPr>
        <w:spacing w:line="360" w:lineRule="auto"/>
        <w:rPr>
          <w:sz w:val="24"/>
          <w:highlight w:val="none"/>
        </w:rPr>
      </w:pPr>
      <w:r>
        <w:rPr>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接收询问和质疑的联系部门、联系电话和通讯地址见《供应商须知资料表》。</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收费对象、收费标准及缴纳时间见《供应商须知资料表》。由成交供应商支付的，成交供应商须一次性向采购代理机构缴纳代理费，供应商的报价应包含代理费用。</w:t>
      </w:r>
      <w:r/>
    </w:p>
    <w:p>
      <w:pPr>
        <w:jc w:val="both"/>
        <w:spacing w:line="360" w:lineRule="auto"/>
        <w:rPr>
          <w:sz w:val="24"/>
          <w:highlight w:val="none"/>
        </w:rPr>
        <w:outlineLvl w:val="0"/>
      </w:pPr>
      <w:r/>
      <w:bookmarkStart w:id="615" w:name="_Toc353873664"/>
      <w:r/>
      <w:bookmarkStart w:id="616" w:name="_Toc226965827"/>
      <w:r/>
      <w:bookmarkStart w:id="617" w:name="_Toc127151554"/>
      <w:r/>
      <w:bookmarkStart w:id="618" w:name="_Toc265228392"/>
      <w:r/>
      <w:bookmarkStart w:id="619" w:name="_Toc305158896"/>
      <w:r/>
      <w:bookmarkStart w:id="620" w:name="_Toc353873934"/>
      <w:r/>
      <w:bookmarkStart w:id="621" w:name="_Toc142311056"/>
      <w:r/>
      <w:bookmarkStart w:id="622" w:name="_Toc305158822"/>
      <w:r/>
      <w:bookmarkStart w:id="623" w:name="_Toc150480792"/>
      <w:r/>
      <w:bookmarkStart w:id="624" w:name="_Toc150774759"/>
      <w:r/>
      <w:bookmarkStart w:id="625" w:name="_Toc353825544"/>
      <w:r/>
      <w:bookmarkStart w:id="626" w:name="_Toc226337250"/>
      <w:r/>
      <w:bookmarkStart w:id="627" w:name="_Toc264969244"/>
      <w:r>
        <w:rPr>
          <w:sz w:val="24"/>
          <w:highlight w:val="none"/>
        </w:rPr>
        <w:br w:type="page" w:clear="all"/>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Start w:id="628" w:name="_Hlt487900425"/>
      <w:r/>
      <w:bookmarkEnd w:id="628"/>
      <w:r/>
      <w:bookmarkStart w:id="629" w:name="_Hlt487972895"/>
      <w:r/>
      <w:bookmarkEnd w:id="629"/>
      <w:r/>
      <w:bookmarkStart w:id="630" w:name="_Hlt522424701"/>
      <w:r/>
      <w:bookmarkEnd w:id="630"/>
      <w:r/>
      <w:bookmarkStart w:id="631" w:name="_Toc127151779"/>
      <w:r/>
      <w:bookmarkStart w:id="632" w:name="_Toc353825550"/>
      <w:r/>
      <w:bookmarkStart w:id="633" w:name="_Toc127161490"/>
      <w:r/>
      <w:bookmarkStart w:id="634" w:name="_Toc353873940"/>
      <w:r/>
      <w:bookmarkStart w:id="635" w:name="_Toc226965858"/>
      <w:r/>
      <w:r/>
    </w:p>
    <w:p>
      <w:pPr>
        <w:jc w:val="center"/>
        <w:spacing w:line="360" w:lineRule="auto"/>
        <w:rPr>
          <w:b/>
          <w:sz w:val="36"/>
          <w:szCs w:val="36"/>
          <w:highlight w:val="none"/>
        </w:rPr>
        <w:outlineLvl w:val="0"/>
      </w:pPr>
      <w:r/>
      <w:bookmarkStart w:id="636" w:name="_Toc1032"/>
      <w:r>
        <w:rPr>
          <w:b/>
          <w:sz w:val="36"/>
          <w:szCs w:val="36"/>
          <w:highlight w:val="none"/>
        </w:rPr>
        <w:t xml:space="preserve">第三章   </w:t>
      </w:r>
      <w:bookmarkEnd w:id="631"/>
      <w:r/>
      <w:bookmarkEnd w:id="632"/>
      <w:r/>
      <w:bookmarkEnd w:id="633"/>
      <w:r/>
      <w:bookmarkEnd w:id="634"/>
      <w:r/>
      <w:bookmarkEnd w:id="635"/>
      <w:r/>
      <w:bookmarkStart w:id="637" w:name="_Hlt164229061"/>
      <w:r/>
      <w:bookmarkEnd w:id="637"/>
      <w:r>
        <w:rPr>
          <w:b/>
          <w:sz w:val="36"/>
          <w:szCs w:val="36"/>
          <w:highlight w:val="none"/>
        </w:rPr>
        <w:t xml:space="preserve">协商程序</w:t>
      </w:r>
      <w:bookmarkEnd w:id="636"/>
      <w:r>
        <w:rPr>
          <w:b/>
          <w:sz w:val="36"/>
          <w:szCs w:val="36"/>
          <w:highlight w:val="none"/>
        </w:rPr>
        <w:t xml:space="preserve"> </w:t>
      </w:r>
      <w:r/>
    </w:p>
    <w:p>
      <w:pPr>
        <w:tabs>
          <w:tab w:val="left" w:pos="1080" w:leader="none"/>
        </w:tabs>
        <w:rPr>
          <w:sz w:val="24"/>
          <w:highlight w:val="none"/>
        </w:rPr>
      </w:pPr>
      <w:r>
        <w:rPr>
          <w:sz w:val="24"/>
          <w:highlight w:val="none"/>
        </w:rPr>
      </w:r>
      <w:r/>
    </w:p>
    <w:p>
      <w:pPr>
        <w:numPr>
          <w:ilvl w:val="0"/>
          <w:numId w:val="12"/>
        </w:numPr>
        <w:spacing w:line="360" w:lineRule="auto"/>
        <w:tabs>
          <w:tab w:val="left" w:pos="360" w:leader="none"/>
        </w:tabs>
        <w:rPr>
          <w:sz w:val="24"/>
          <w:highlight w:val="none"/>
        </w:rPr>
        <w:outlineLvl w:val="1"/>
      </w:pPr>
      <w:r>
        <w:rPr>
          <w:sz w:val="24"/>
          <w:highlight w:val="none"/>
        </w:rPr>
        <w:t xml:space="preserve">响应文件的资格审查和符合性审查</w:t>
      </w:r>
      <w:r/>
    </w:p>
    <w:p>
      <w:pPr>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单一来源采购人员将根据《资格审查要求》和《符合性审查要求》中规定的审查因素和审查内容，对供应商进行审查，并形成审查记录。</w:t>
      </w:r>
      <w:r/>
    </w:p>
    <w:p>
      <w:pPr>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《资格审查要求》和《符合性审查要求》中对格式有要求的，除单一来源采购文件另有规定外，均为“实质性格式”文件。未实质性响应</w:t>
      </w:r>
      <w:r>
        <w:rPr>
          <w:rFonts w:hint="eastAsia"/>
          <w:sz w:val="24"/>
          <w:highlight w:val="none"/>
        </w:rPr>
        <w:t xml:space="preserve">单一来源采购</w:t>
      </w:r>
      <w:r>
        <w:rPr>
          <w:sz w:val="24"/>
          <w:highlight w:val="none"/>
        </w:rPr>
        <w:t xml:space="preserve">文件的响应文件按</w:t>
      </w:r>
      <w:r>
        <w:rPr>
          <w:b/>
          <w:sz w:val="24"/>
          <w:highlight w:val="none"/>
        </w:rPr>
        <w:t xml:space="preserve">无效响应</w:t>
      </w:r>
      <w:r>
        <w:rPr>
          <w:sz w:val="24"/>
          <w:highlight w:val="none"/>
        </w:rPr>
        <w:t xml:space="preserve">处理，</w:t>
      </w:r>
      <w:r>
        <w:rPr>
          <w:rFonts w:hint="eastAsia"/>
          <w:sz w:val="24"/>
          <w:highlight w:val="none"/>
        </w:rPr>
        <w:t xml:space="preserve">协商</w:t>
      </w:r>
      <w:r>
        <w:rPr>
          <w:sz w:val="24"/>
          <w:highlight w:val="none"/>
        </w:rPr>
        <w:t xml:space="preserve">小组应当告知提交响应文件的供应商。</w:t>
      </w:r>
      <w:r/>
    </w:p>
    <w:p>
      <w:pPr>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《资格审查要求》见下表：</w:t>
      </w:r>
      <w:r/>
    </w:p>
    <w:p>
      <w:pPr>
        <w:jc w:val="center"/>
        <w:spacing w:line="360" w:lineRule="auto"/>
        <w:tabs>
          <w:tab w:val="left" w:pos="900" w:leader="none"/>
          <w:tab w:val="left" w:pos="1080" w:leader="none"/>
          <w:tab w:val="left" w:pos="1447" w:leader="none"/>
        </w:tabs>
        <w:rPr>
          <w:b/>
          <w:sz w:val="24"/>
          <w:highlight w:val="none"/>
        </w:rPr>
      </w:pPr>
      <w:r>
        <w:rPr>
          <w:b/>
          <w:sz w:val="24"/>
          <w:highlight w:val="none"/>
        </w:rPr>
        <w:t xml:space="preserve">资格审查要求</w:t>
      </w:r>
      <w:r/>
    </w:p>
    <w:tbl>
      <w:tblPr>
        <w:tblStyle w:val="90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455"/>
        <w:gridCol w:w="4843"/>
        <w:gridCol w:w="1105"/>
        <w:gridCol w:w="1159"/>
      </w:tblGrid>
      <w:tr>
        <w:trPr>
          <w:cantSplit/>
          <w:trHeight w:val="20"/>
          <w:tblHeader/>
        </w:trPr>
        <w:tc>
          <w:tcPr>
            <w:tcW w:w="455" w:type="dxa"/>
            <w:vAlign w:val="center"/>
            <w:textDirection w:val="lrTb"/>
            <w:noWrap w:val="false"/>
          </w:tcPr>
          <w:p>
            <w:pPr>
              <w:jc w:val="center"/>
              <w:tabs>
                <w:tab w:val="left" w:pos="1080" w:leader="none"/>
              </w:tabs>
              <w:rPr>
                <w:b/>
                <w:sz w:val="24"/>
                <w:highlight w:val="none"/>
              </w:rPr>
            </w:pPr>
            <w:r>
              <w:rPr>
                <w:b/>
                <w:sz w:val="24"/>
                <w:highlight w:val="none"/>
              </w:rPr>
              <w:t xml:space="preserve">序号</w:t>
            </w:r>
            <w:r/>
          </w:p>
        </w:tc>
        <w:tc>
          <w:tcPr>
            <w:tcW w:w="916" w:type="dxa"/>
            <w:vAlign w:val="center"/>
            <w:textDirection w:val="lrTb"/>
            <w:noWrap w:val="false"/>
          </w:tcPr>
          <w:p>
            <w:pPr>
              <w:jc w:val="center"/>
              <w:tabs>
                <w:tab w:val="left" w:pos="1080" w:leader="none"/>
              </w:tabs>
              <w:rPr>
                <w:b/>
                <w:bCs/>
                <w:sz w:val="24"/>
                <w:highlight w:val="none"/>
              </w:rPr>
            </w:pPr>
            <w:r>
              <w:rPr>
                <w:b/>
                <w:bCs/>
                <w:sz w:val="24"/>
                <w:highlight w:val="none"/>
              </w:rPr>
              <w:t xml:space="preserve">审查因素</w:t>
            </w:r>
            <w:r/>
          </w:p>
        </w:tc>
        <w:tc>
          <w:tcPr>
            <w:tcW w:w="2213"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686"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c>
          <w:tcPr>
            <w:tcW w:w="730" w:type="dxa"/>
            <w:vAlign w:val="center"/>
            <w:textDirection w:val="lrTb"/>
            <w:noWrap w:val="false"/>
          </w:tcPr>
          <w:p>
            <w:pPr>
              <w:jc w:val="center"/>
              <w:tabs>
                <w:tab w:val="left" w:pos="1080" w:leader="none"/>
              </w:tabs>
              <w:rPr>
                <w:b/>
                <w:sz w:val="24"/>
                <w:highlight w:val="none"/>
              </w:rPr>
            </w:pPr>
            <w:r>
              <w:rPr>
                <w:b/>
                <w:sz w:val="24"/>
                <w:highlight w:val="none"/>
              </w:rPr>
              <w:t xml:space="preserve">是否允许澄清、说明或者更正</w:t>
            </w:r>
            <w:r/>
          </w:p>
        </w:tc>
      </w:tr>
      <w:tr>
        <w:trPr>
          <w:cantSplit/>
          <w:trHeight w:val="20"/>
        </w:trPr>
        <w:tc>
          <w:tcPr>
            <w:tcW w:w="455" w:type="dxa"/>
            <w:vAlign w:val="center"/>
            <w:textDirection w:val="lrTb"/>
            <w:noWrap w:val="false"/>
          </w:tcPr>
          <w:p>
            <w:pPr>
              <w:tabs>
                <w:tab w:val="left" w:pos="1080" w:leader="none"/>
              </w:tabs>
              <w:rPr>
                <w:sz w:val="24"/>
                <w:highlight w:val="none"/>
              </w:rPr>
            </w:pPr>
            <w:r>
              <w:rPr>
                <w:sz w:val="24"/>
                <w:highlight w:val="none"/>
              </w:rPr>
              <w:t xml:space="preserve">1</w:t>
            </w:r>
            <w:r/>
          </w:p>
        </w:tc>
        <w:tc>
          <w:tcPr>
            <w:tcW w:w="916" w:type="dxa"/>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2213" w:type="dxa"/>
            <w:vAlign w:val="center"/>
            <w:textDirection w:val="lrTb"/>
            <w:noWrap w:val="false"/>
          </w:tcPr>
          <w:p>
            <w:pPr>
              <w:tabs>
                <w:tab w:val="left" w:pos="1080" w:leader="none"/>
              </w:tabs>
              <w:rPr>
                <w:sz w:val="24"/>
                <w:highlight w:val="none"/>
              </w:rPr>
            </w:pPr>
            <w:r>
              <w:rPr>
                <w:sz w:val="24"/>
                <w:highlight w:val="none"/>
              </w:rPr>
              <w:t xml:space="preserve">具体规定见第一章《采购邀请》</w:t>
            </w:r>
            <w:r/>
          </w:p>
        </w:tc>
        <w:tc>
          <w:tcPr>
            <w:tcW w:w="686" w:type="dxa"/>
            <w:vAlign w:val="center"/>
            <w:textDirection w:val="lrTb"/>
            <w:noWrap w:val="false"/>
          </w:tcPr>
          <w:p>
            <w:pPr>
              <w:tabs>
                <w:tab w:val="left" w:pos="1080" w:leader="none"/>
              </w:tabs>
              <w:rPr>
                <w:sz w:val="24"/>
                <w:highlight w:val="none"/>
              </w:rPr>
            </w:pPr>
            <w:r>
              <w:rPr>
                <w:sz w:val="24"/>
                <w:highlight w:val="none"/>
              </w:rPr>
            </w:r>
            <w:r/>
          </w:p>
        </w:tc>
        <w:tc>
          <w:tcPr>
            <w:tcW w:w="730" w:type="dxa"/>
            <w:vAlign w:val="center"/>
            <w:textDirection w:val="lrTb"/>
            <w:noWrap w:val="false"/>
          </w:tcPr>
          <w:p>
            <w:pPr>
              <w:tabs>
                <w:tab w:val="left" w:pos="1080" w:leader="none"/>
              </w:tabs>
              <w:rPr>
                <w:sz w:val="24"/>
                <w:highlight w:val="none"/>
              </w:rPr>
            </w:pPr>
            <w:r>
              <w:rPr>
                <w:sz w:val="24"/>
                <w:highlight w:val="none"/>
              </w:rPr>
            </w:r>
            <w:r/>
          </w:p>
        </w:tc>
      </w:tr>
      <w:tr>
        <w:trPr>
          <w:cantSplit/>
          <w:trHeight w:val="20"/>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1</w:t>
            </w:r>
            <w:r>
              <w:rPr>
                <w:rFonts w:hint="eastAsia"/>
                <w:sz w:val="24"/>
                <w:highlight w:val="none"/>
              </w:rPr>
              <w:t xml:space="preserve">-1</w:t>
            </w:r>
            <w:r/>
          </w:p>
        </w:tc>
        <w:tc>
          <w:tcPr>
            <w:tcW w:w="916" w:type="dxa"/>
            <w:vAlign w:val="center"/>
            <w:textDirection w:val="lrTb"/>
            <w:noWrap w:val="false"/>
          </w:tcPr>
          <w:p>
            <w:pPr>
              <w:tabs>
                <w:tab w:val="left" w:pos="1080" w:leader="none"/>
              </w:tabs>
              <w:rPr>
                <w:sz w:val="24"/>
                <w:highlight w:val="none"/>
              </w:rPr>
            </w:pPr>
            <w:r>
              <w:rPr>
                <w:rFonts w:hint="eastAsia"/>
                <w:sz w:val="24"/>
                <w:highlight w:val="none"/>
                <w:lang w:eastAsia="zh-CN"/>
              </w:rPr>
              <w:t xml:space="preserve">供应商</w:t>
            </w:r>
            <w:r>
              <w:rPr>
                <w:rFonts w:hint="eastAsia"/>
                <w:sz w:val="24"/>
                <w:highlight w:val="none"/>
              </w:rPr>
              <w:t xml:space="preserve">资格声明函</w:t>
            </w:r>
            <w:r/>
          </w:p>
        </w:tc>
        <w:tc>
          <w:tcPr>
            <w:tcW w:w="2213" w:type="dxa"/>
            <w:vAlign w:val="center"/>
            <w:textDirection w:val="lrTb"/>
            <w:noWrap w:val="false"/>
          </w:tcPr>
          <w:p>
            <w:pPr>
              <w:tabs>
                <w:tab w:val="left" w:pos="1080" w:leader="none"/>
              </w:tabs>
              <w:rPr>
                <w:sz w:val="24"/>
                <w:highlight w:val="none"/>
              </w:rPr>
            </w:pPr>
            <w:r>
              <w:rPr>
                <w:sz w:val="24"/>
                <w:highlight w:val="none"/>
              </w:rPr>
              <w:t xml:space="preserve">提供了符合</w:t>
            </w:r>
            <w:r>
              <w:rPr>
                <w:rFonts w:hint="eastAsia"/>
                <w:sz w:val="24"/>
                <w:highlight w:val="none"/>
                <w:lang w:eastAsia="zh-CN"/>
              </w:rPr>
              <w:t xml:space="preserve">采购</w:t>
            </w:r>
            <w:r>
              <w:rPr>
                <w:sz w:val="24"/>
                <w:highlight w:val="none"/>
              </w:rPr>
              <w:t xml:space="preserve">文件要求的《</w:t>
            </w:r>
            <w:r>
              <w:rPr>
                <w:rFonts w:hint="eastAsia"/>
                <w:sz w:val="24"/>
                <w:highlight w:val="none"/>
                <w:lang w:eastAsia="zh-CN"/>
              </w:rPr>
              <w:t xml:space="preserve">供应商</w:t>
            </w:r>
            <w:r>
              <w:rPr>
                <w:rFonts w:hint="eastAsia"/>
                <w:sz w:val="24"/>
                <w:highlight w:val="none"/>
              </w:rPr>
              <w:t xml:space="preserve">资格声明函</w:t>
            </w:r>
            <w:r>
              <w:rPr>
                <w:sz w:val="24"/>
                <w:highlight w:val="none"/>
              </w:rPr>
              <w:t xml:space="preserve">》。</w:t>
            </w:r>
            <w:r/>
          </w:p>
        </w:tc>
        <w:tc>
          <w:tcPr>
            <w:tcW w:w="686" w:type="dxa"/>
            <w:vAlign w:val="center"/>
            <w:textDirection w:val="lrTb"/>
            <w:noWrap w:val="false"/>
          </w:tcPr>
          <w:p>
            <w:pPr>
              <w:tabs>
                <w:tab w:val="left" w:pos="1080" w:leader="none"/>
              </w:tabs>
              <w:rPr>
                <w:sz w:val="24"/>
                <w:highlight w:val="none"/>
              </w:rPr>
            </w:pPr>
            <w:r>
              <w:rPr>
                <w:sz w:val="24"/>
                <w:highlight w:val="none"/>
              </w:rPr>
              <w:t xml:space="preserve">格式见《</w:t>
            </w:r>
            <w:r>
              <w:rPr>
                <w:rFonts w:hint="eastAsia"/>
                <w:sz w:val="24"/>
                <w:highlight w:val="none"/>
                <w:lang w:eastAsia="zh-CN"/>
              </w:rPr>
              <w:t xml:space="preserve">响应</w:t>
            </w:r>
            <w:r>
              <w:rPr>
                <w:sz w:val="24"/>
                <w:highlight w:val="none"/>
              </w:rPr>
              <w:t xml:space="preserve">文件格式》</w:t>
            </w:r>
            <w:r/>
          </w:p>
        </w:tc>
        <w:tc>
          <w:tcPr>
            <w:tcW w:w="730" w:type="dxa"/>
            <w:vAlign w:val="center"/>
            <w:textDirection w:val="lrTb"/>
            <w:noWrap w:val="false"/>
          </w:tcPr>
          <w:p>
            <w:pPr>
              <w:tabs>
                <w:tab w:val="left" w:pos="1080" w:leader="none"/>
              </w:tabs>
              <w:rPr>
                <w:sz w:val="24"/>
                <w:highlight w:val="none"/>
              </w:rPr>
            </w:pPr>
            <w:r>
              <w:rPr>
                <w:sz w:val="24"/>
                <w:highlight w:val="none"/>
              </w:rPr>
              <w:t xml:space="preserve">允许</w:t>
            </w:r>
            <w:r/>
          </w:p>
        </w:tc>
      </w:tr>
      <w:tr>
        <w:trPr>
          <w:cantSplit/>
          <w:trHeight w:val="20"/>
        </w:trPr>
        <w:tc>
          <w:tcPr>
            <w:tcW w:w="455" w:type="dxa"/>
            <w:vAlign w:val="center"/>
            <w:textDirection w:val="lrTb"/>
            <w:noWrap w:val="false"/>
          </w:tcPr>
          <w:p>
            <w:pPr>
              <w:tabs>
                <w:tab w:val="left" w:pos="1080" w:leader="none"/>
              </w:tabs>
              <w:rPr>
                <w:sz w:val="24"/>
                <w:highlight w:val="none"/>
              </w:rPr>
            </w:pPr>
            <w:r>
              <w:rPr>
                <w:sz w:val="24"/>
                <w:highlight w:val="none"/>
              </w:rPr>
              <w:t xml:space="preserve">1-</w:t>
            </w:r>
            <w:r>
              <w:rPr>
                <w:rFonts w:hint="eastAsia"/>
                <w:sz w:val="24"/>
                <w:highlight w:val="none"/>
              </w:rPr>
              <w:t xml:space="preserve">2</w:t>
            </w:r>
            <w:r/>
          </w:p>
        </w:tc>
        <w:tc>
          <w:tcPr>
            <w:tcW w:w="916" w:type="dxa"/>
            <w:vAlign w:val="center"/>
            <w:textDirection w:val="lrTb"/>
            <w:noWrap w:val="false"/>
          </w:tcPr>
          <w:p>
            <w:pPr>
              <w:tabs>
                <w:tab w:val="left" w:pos="1080" w:leader="none"/>
              </w:tabs>
              <w:rPr>
                <w:sz w:val="24"/>
                <w:highlight w:val="none"/>
              </w:rPr>
            </w:pPr>
            <w:r>
              <w:rPr>
                <w:sz w:val="24"/>
                <w:highlight w:val="none"/>
              </w:rPr>
              <w:t xml:space="preserve">供应商信用记录</w:t>
            </w:r>
            <w:r/>
          </w:p>
        </w:tc>
        <w:tc>
          <w:tcPr>
            <w:tcW w:w="2213" w:type="dxa"/>
            <w:vAlign w:val="center"/>
            <w:textDirection w:val="lrTb"/>
            <w:noWrap w:val="false"/>
          </w:tcPr>
          <w:p>
            <w:pPr>
              <w:tabs>
                <w:tab w:val="left" w:pos="900" w:leader="none"/>
                <w:tab w:val="left" w:pos="1980" w:leader="none"/>
              </w:tabs>
              <w:rPr>
                <w:sz w:val="24"/>
                <w:highlight w:val="none"/>
              </w:rPr>
            </w:pPr>
            <w:r>
              <w:rPr>
                <w:sz w:val="24"/>
                <w:highlight w:val="none"/>
              </w:rPr>
              <w:t xml:space="preserve">查询渠道：信用中国网站</w:t>
            </w:r>
            <w:r>
              <w:rPr>
                <w:rFonts w:hint="eastAsia"/>
                <w:sz w:val="24"/>
                <w:highlight w:val="none"/>
                <w:lang w:eastAsia="zh-CN"/>
              </w:rPr>
              <w:t xml:space="preserve">或</w:t>
            </w:r>
            <w:r>
              <w:rPr>
                <w:sz w:val="24"/>
                <w:highlight w:val="none"/>
              </w:rPr>
              <w:t xml:space="preserve">中国政府采购网（www.creditchina.gov.cn、www.ccgp.gov.cn）；</w:t>
            </w:r>
            <w:r/>
          </w:p>
          <w:p>
            <w:pPr>
              <w:tabs>
                <w:tab w:val="left" w:pos="900" w:leader="none"/>
                <w:tab w:val="left" w:pos="1980" w:leader="none"/>
              </w:tabs>
              <w:rPr>
                <w:sz w:val="24"/>
                <w:highlight w:val="none"/>
              </w:rPr>
            </w:pPr>
            <w:r>
              <w:rPr>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信用信息查询记录和证据留存具体方式：查询结果网页打印页作为查询记录和证据，与其他单一来源采购文件一并保存；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信用信息的使用原则：经认定的被列入失信被执行人、重大税收违法案件当事人名单、政府采购严重违法失信行为记录名单的供应商，其</w:t>
            </w:r>
            <w:r>
              <w:rPr>
                <w:b/>
                <w:sz w:val="24"/>
                <w:highlight w:val="none"/>
              </w:rPr>
              <w:t xml:space="preserve">响应无效</w:t>
            </w:r>
            <w:r>
              <w:rPr>
                <w:sz w:val="24"/>
                <w:highlight w:val="none"/>
              </w:rPr>
              <w:t xml:space="preserve">。联合体形式响应的，联合体成员存在不良信用记录，视同联合体存在不良信用记录。</w:t>
            </w:r>
            <w:r/>
          </w:p>
        </w:tc>
        <w:tc>
          <w:tcPr>
            <w:tcW w:w="686" w:type="dxa"/>
            <w:vAlign w:val="center"/>
            <w:textDirection w:val="lrTb"/>
            <w:noWrap w:val="false"/>
          </w:tcPr>
          <w:p>
            <w:pPr>
              <w:tabs>
                <w:tab w:val="left" w:pos="1080" w:leader="none"/>
              </w:tabs>
              <w:rPr>
                <w:sz w:val="24"/>
                <w:highlight w:val="none"/>
              </w:rPr>
            </w:pPr>
            <w:r>
              <w:rPr>
                <w:sz w:val="24"/>
                <w:highlight w:val="none"/>
              </w:rPr>
              <w:t xml:space="preserve">无须供应商提供，由采购人查询。</w:t>
            </w:r>
            <w:r/>
          </w:p>
        </w:tc>
        <w:tc>
          <w:tcPr>
            <w:tcW w:w="730" w:type="dxa"/>
            <w:vAlign w:val="center"/>
            <w:textDirection w:val="lrTb"/>
            <w:noWrap w:val="false"/>
          </w:tcPr>
          <w:p>
            <w:pPr>
              <w:tabs>
                <w:tab w:val="left" w:pos="1080" w:leader="none"/>
              </w:tabs>
              <w:rPr>
                <w:sz w:val="24"/>
                <w:highlight w:val="none"/>
              </w:rPr>
            </w:pPr>
            <w:r>
              <w:rPr>
                <w:sz w:val="24"/>
                <w:highlight w:val="none"/>
              </w:rPr>
              <w:t xml:space="preserve">不允许</w:t>
            </w:r>
            <w:r/>
          </w:p>
        </w:tc>
      </w:tr>
      <w:tr>
        <w:trPr>
          <w:cantSplit/>
          <w:trHeight w:val="20"/>
        </w:trPr>
        <w:tc>
          <w:tcPr>
            <w:tcW w:w="455" w:type="dxa"/>
            <w:vAlign w:val="center"/>
            <w:textDirection w:val="lrTb"/>
            <w:noWrap w:val="false"/>
          </w:tcPr>
          <w:p>
            <w:pPr>
              <w:tabs>
                <w:tab w:val="left" w:pos="1080" w:leader="none"/>
              </w:tabs>
              <w:rPr>
                <w:sz w:val="24"/>
                <w:highlight w:val="none"/>
              </w:rPr>
            </w:pPr>
            <w:r>
              <w:rPr>
                <w:sz w:val="24"/>
                <w:highlight w:val="none"/>
              </w:rPr>
              <w:t xml:space="preserve">2</w:t>
            </w:r>
            <w:r/>
          </w:p>
        </w:tc>
        <w:tc>
          <w:tcPr>
            <w:tcW w:w="916"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213" w:type="dxa"/>
            <w:vAlign w:val="center"/>
            <w:textDirection w:val="lrTb"/>
            <w:noWrap w:val="false"/>
          </w:tcPr>
          <w:p>
            <w:pPr>
              <w:tabs>
                <w:tab w:val="left" w:pos="1080" w:leader="none"/>
              </w:tabs>
              <w:rPr>
                <w:sz w:val="24"/>
                <w:highlight w:val="none"/>
              </w:rPr>
            </w:pPr>
            <w:r>
              <w:rPr>
                <w:sz w:val="24"/>
                <w:highlight w:val="none"/>
              </w:rPr>
              <w:t xml:space="preserve">具体要求见第一章《采购邀请》</w:t>
            </w:r>
            <w:r/>
          </w:p>
        </w:tc>
        <w:tc>
          <w:tcPr>
            <w:tcW w:w="686" w:type="dxa"/>
            <w:vAlign w:val="center"/>
            <w:textDirection w:val="lrTb"/>
            <w:noWrap w:val="false"/>
          </w:tcPr>
          <w:p>
            <w:pPr>
              <w:tabs>
                <w:tab w:val="left" w:pos="1080" w:leader="none"/>
              </w:tabs>
              <w:rPr>
                <w:sz w:val="24"/>
                <w:highlight w:val="none"/>
              </w:rPr>
            </w:pPr>
            <w:r>
              <w:rPr>
                <w:sz w:val="24"/>
                <w:highlight w:val="none"/>
              </w:rPr>
            </w:r>
            <w:r/>
          </w:p>
        </w:tc>
        <w:tc>
          <w:tcPr>
            <w:tcW w:w="730" w:type="dxa"/>
            <w:vAlign w:val="center"/>
            <w:textDirection w:val="lrTb"/>
            <w:noWrap w:val="false"/>
          </w:tcPr>
          <w:p>
            <w:pPr>
              <w:tabs>
                <w:tab w:val="left" w:pos="1080" w:leader="none"/>
              </w:tabs>
              <w:rPr>
                <w:sz w:val="24"/>
                <w:highlight w:val="none"/>
              </w:rPr>
            </w:pPr>
            <w:r>
              <w:rPr>
                <w:sz w:val="24"/>
                <w:highlight w:val="none"/>
              </w:rPr>
            </w:r>
            <w:r/>
          </w:p>
        </w:tc>
      </w:tr>
      <w:tr>
        <w:trPr>
          <w:cantSplit/>
          <w:trHeight w:val="20"/>
        </w:trPr>
        <w:tc>
          <w:tcPr>
            <w:tcW w:w="455" w:type="dxa"/>
            <w:vAlign w:val="center"/>
            <w:textDirection w:val="lrTb"/>
            <w:noWrap w:val="false"/>
          </w:tcPr>
          <w:p>
            <w:pPr>
              <w:tabs>
                <w:tab w:val="left" w:pos="1080" w:leader="none"/>
              </w:tabs>
              <w:rPr>
                <w:sz w:val="24"/>
                <w:highlight w:val="none"/>
              </w:rPr>
            </w:pPr>
            <w:r>
              <w:rPr>
                <w:sz w:val="24"/>
                <w:highlight w:val="none"/>
              </w:rPr>
              <w:t xml:space="preserve">2-1</w:t>
            </w:r>
            <w:r/>
          </w:p>
        </w:tc>
        <w:tc>
          <w:tcPr>
            <w:tcW w:w="916" w:type="dxa"/>
            <w:vAlign w:val="center"/>
            <w:textDirection w:val="lrTb"/>
            <w:noWrap w:val="false"/>
          </w:tcPr>
          <w:p>
            <w:pPr>
              <w:tabs>
                <w:tab w:val="left" w:pos="1080" w:leader="none"/>
              </w:tabs>
              <w:rPr>
                <w:sz w:val="24"/>
                <w:highlight w:val="none"/>
              </w:rPr>
            </w:pPr>
            <w:r>
              <w:rPr>
                <w:sz w:val="24"/>
                <w:highlight w:val="none"/>
              </w:rPr>
              <w:t xml:space="preserve">中小企业声明函</w:t>
            </w:r>
            <w:r/>
          </w:p>
        </w:tc>
        <w:tc>
          <w:tcPr>
            <w:tcW w:w="2213" w:type="dxa"/>
            <w:vAlign w:val="center"/>
            <w:textDirection w:val="lrTb"/>
            <w:noWrap w:val="false"/>
          </w:tcPr>
          <w:p>
            <w:pPr>
              <w:jc w:val="center"/>
              <w:tabs>
                <w:tab w:val="left" w:pos="1080" w:leader="none"/>
              </w:tabs>
              <w:rPr>
                <w:rFonts w:hint="eastAsia" w:eastAsia="宋体"/>
                <w:sz w:val="24"/>
                <w:highlight w:val="none"/>
                <w:lang w:eastAsia="zh-CN"/>
              </w:rPr>
            </w:pPr>
            <w:r>
              <w:rPr>
                <w:rFonts w:hint="eastAsia"/>
                <w:i/>
                <w:color w:val="000000"/>
                <w:sz w:val="24"/>
                <w:highlight w:val="none"/>
                <w:lang w:val="en-US" w:eastAsia="zh-CN"/>
              </w:rPr>
              <w:t xml:space="preserve">/</w:t>
            </w:r>
            <w:r/>
          </w:p>
        </w:tc>
        <w:tc>
          <w:tcPr>
            <w:tcW w:w="686" w:type="dxa"/>
            <w:vAlign w:val="center"/>
            <w:textDirection w:val="lrTb"/>
            <w:noWrap w:val="false"/>
          </w:tcPr>
          <w:p>
            <w:pPr>
              <w:tabs>
                <w:tab w:val="left" w:pos="1080" w:leader="none"/>
              </w:tabs>
              <w:rPr>
                <w:sz w:val="24"/>
                <w:highlight w:val="none"/>
              </w:rPr>
            </w:pPr>
            <w:r>
              <w:rPr>
                <w:sz w:val="24"/>
                <w:highlight w:val="none"/>
              </w:rPr>
              <w:t xml:space="preserve">格式见《响应文件格式》</w:t>
            </w:r>
            <w:r/>
          </w:p>
        </w:tc>
        <w:tc>
          <w:tcPr>
            <w:tcW w:w="730" w:type="dxa"/>
            <w:vAlign w:val="center"/>
            <w:textDirection w:val="lrTb"/>
            <w:noWrap w:val="false"/>
          </w:tcPr>
          <w:p>
            <w:pPr>
              <w:tabs>
                <w:tab w:val="left" w:pos="1080" w:leader="none"/>
              </w:tabs>
              <w:rPr>
                <w:sz w:val="24"/>
                <w:highlight w:val="none"/>
              </w:rPr>
            </w:pPr>
            <w:r>
              <w:rPr>
                <w:sz w:val="24"/>
                <w:highlight w:val="none"/>
              </w:rPr>
              <w:t xml:space="preserve">允许</w:t>
            </w:r>
            <w:r/>
          </w:p>
        </w:tc>
      </w:tr>
      <w:tr>
        <w:trPr>
          <w:cantSplit/>
          <w:trHeight w:val="20"/>
        </w:trPr>
        <w:tc>
          <w:tcPr>
            <w:tcW w:w="455" w:type="dxa"/>
            <w:vAlign w:val="center"/>
            <w:textDirection w:val="lrTb"/>
            <w:noWrap w:val="false"/>
          </w:tcPr>
          <w:p>
            <w:pPr>
              <w:tabs>
                <w:tab w:val="left" w:pos="1080" w:leader="none"/>
              </w:tabs>
              <w:rPr>
                <w:sz w:val="24"/>
                <w:highlight w:val="none"/>
              </w:rPr>
            </w:pPr>
            <w:r>
              <w:rPr>
                <w:sz w:val="24"/>
                <w:highlight w:val="none"/>
              </w:rPr>
              <w:t xml:space="preserve">2-2</w:t>
            </w:r>
            <w:r/>
          </w:p>
        </w:tc>
        <w:tc>
          <w:tcPr>
            <w:tcW w:w="916" w:type="dxa"/>
            <w:vAlign w:val="center"/>
            <w:textDirection w:val="lrTb"/>
            <w:noWrap w:val="false"/>
          </w:tcPr>
          <w:p>
            <w:pPr>
              <w:tabs>
                <w:tab w:val="left" w:pos="1080" w:leader="none"/>
              </w:tabs>
              <w:rPr>
                <w:sz w:val="24"/>
                <w:highlight w:val="none"/>
              </w:rPr>
            </w:pPr>
            <w:r>
              <w:rPr>
                <w:sz w:val="24"/>
                <w:highlight w:val="none"/>
              </w:rPr>
              <w:t xml:space="preserve">拟分包情况说明及分包意向协议（类型一）</w:t>
            </w:r>
            <w:r/>
          </w:p>
        </w:tc>
        <w:tc>
          <w:tcPr>
            <w:tcW w:w="2213" w:type="dxa"/>
            <w:vAlign w:val="center"/>
            <w:textDirection w:val="lrTb"/>
            <w:noWrap w:val="false"/>
          </w:tcPr>
          <w:p>
            <w:pPr>
              <w:jc w:val="center"/>
              <w:tabs>
                <w:tab w:val="left" w:pos="1080" w:leader="none"/>
              </w:tabs>
              <w:rPr>
                <w:rFonts w:hint="eastAsia" w:eastAsia="宋体"/>
                <w:b/>
                <w:sz w:val="24"/>
                <w:highlight w:val="none"/>
                <w:lang w:eastAsia="zh-CN"/>
              </w:rPr>
            </w:pPr>
            <w:r>
              <w:rPr>
                <w:rFonts w:hint="eastAsia"/>
                <w:i/>
                <w:color w:val="000000"/>
                <w:sz w:val="24"/>
                <w:highlight w:val="none"/>
                <w:lang w:val="en-US" w:eastAsia="zh-CN"/>
              </w:rPr>
              <w:t xml:space="preserve">/</w:t>
            </w:r>
            <w:r/>
          </w:p>
        </w:tc>
        <w:tc>
          <w:tcPr>
            <w:tcW w:w="686" w:type="dxa"/>
            <w:vAlign w:val="center"/>
            <w:textDirection w:val="lrTb"/>
            <w:noWrap w:val="false"/>
          </w:tcPr>
          <w:p>
            <w:pPr>
              <w:tabs>
                <w:tab w:val="left" w:pos="1080" w:leader="none"/>
              </w:tabs>
              <w:rPr>
                <w:sz w:val="24"/>
                <w:highlight w:val="none"/>
              </w:rPr>
            </w:pPr>
            <w:r>
              <w:rPr>
                <w:sz w:val="24"/>
                <w:highlight w:val="none"/>
              </w:rPr>
              <w:t xml:space="preserve">格式见《响应文件格式》</w:t>
            </w:r>
            <w:r/>
          </w:p>
        </w:tc>
        <w:tc>
          <w:tcPr>
            <w:tcW w:w="730" w:type="dxa"/>
            <w:vAlign w:val="center"/>
            <w:textDirection w:val="lrTb"/>
            <w:noWrap w:val="false"/>
          </w:tcPr>
          <w:p>
            <w:pPr>
              <w:tabs>
                <w:tab w:val="left" w:pos="1080" w:leader="none"/>
              </w:tabs>
              <w:rPr>
                <w:sz w:val="24"/>
                <w:highlight w:val="none"/>
              </w:rPr>
            </w:pPr>
            <w:r>
              <w:rPr>
                <w:sz w:val="24"/>
                <w:highlight w:val="none"/>
              </w:rPr>
              <w:t xml:space="preserve">允许</w:t>
            </w:r>
            <w:r/>
          </w:p>
        </w:tc>
      </w:tr>
      <w:tr>
        <w:trPr>
          <w:cantSplit/>
          <w:trHeight w:val="20"/>
        </w:trPr>
        <w:tc>
          <w:tcPr>
            <w:tcW w:w="455" w:type="dxa"/>
            <w:vAlign w:val="center"/>
            <w:textDirection w:val="lrTb"/>
            <w:noWrap w:val="false"/>
          </w:tcPr>
          <w:p>
            <w:pPr>
              <w:tabs>
                <w:tab w:val="left" w:pos="1080" w:leader="none"/>
              </w:tabs>
              <w:rPr>
                <w:sz w:val="24"/>
                <w:highlight w:val="none"/>
              </w:rPr>
            </w:pPr>
            <w:r>
              <w:rPr>
                <w:sz w:val="24"/>
                <w:highlight w:val="none"/>
              </w:rPr>
              <w:t xml:space="preserve">2-2</w:t>
            </w:r>
            <w:r/>
          </w:p>
        </w:tc>
        <w:tc>
          <w:tcPr>
            <w:tcW w:w="916" w:type="dxa"/>
            <w:vAlign w:val="center"/>
            <w:textDirection w:val="lrTb"/>
            <w:noWrap w:val="false"/>
          </w:tcPr>
          <w:p>
            <w:pPr>
              <w:tabs>
                <w:tab w:val="left" w:pos="1080" w:leader="none"/>
              </w:tabs>
              <w:rPr>
                <w:sz w:val="24"/>
                <w:highlight w:val="none"/>
              </w:rPr>
            </w:pPr>
            <w:r>
              <w:rPr>
                <w:sz w:val="24"/>
                <w:highlight w:val="none"/>
              </w:rPr>
              <w:t xml:space="preserve">其它落实政府采购政策的资格要求</w:t>
            </w:r>
            <w:r/>
          </w:p>
        </w:tc>
        <w:tc>
          <w:tcPr>
            <w:tcW w:w="2213" w:type="dxa"/>
            <w:vAlign w:val="center"/>
            <w:textDirection w:val="lrTb"/>
            <w:noWrap w:val="false"/>
          </w:tcPr>
          <w:p>
            <w:pPr>
              <w:tabs>
                <w:tab w:val="left" w:pos="1080" w:leader="none"/>
              </w:tabs>
              <w:rPr>
                <w:sz w:val="24"/>
                <w:highlight w:val="none"/>
              </w:rPr>
            </w:pPr>
            <w:r>
              <w:rPr>
                <w:sz w:val="24"/>
                <w:highlight w:val="none"/>
              </w:rPr>
              <w:t xml:space="preserve">如有，见第一章《采购邀请》</w:t>
            </w:r>
            <w:r/>
          </w:p>
        </w:tc>
        <w:tc>
          <w:tcPr>
            <w:tcW w:w="686"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r/>
          </w:p>
        </w:tc>
        <w:tc>
          <w:tcPr>
            <w:tcW w:w="730" w:type="dxa"/>
            <w:vAlign w:val="center"/>
            <w:textDirection w:val="lrTb"/>
            <w:noWrap w:val="false"/>
          </w:tcPr>
          <w:p>
            <w:pPr>
              <w:tabs>
                <w:tab w:val="left" w:pos="1080" w:leader="none"/>
              </w:tabs>
              <w:rPr>
                <w:sz w:val="24"/>
                <w:highlight w:val="none"/>
              </w:rPr>
            </w:pPr>
            <w:r>
              <w:rPr>
                <w:sz w:val="24"/>
                <w:highlight w:val="none"/>
              </w:rPr>
            </w:r>
            <w:r/>
          </w:p>
        </w:tc>
      </w:tr>
      <w:tr>
        <w:trPr>
          <w:cantSplit/>
          <w:trHeight w:val="20"/>
        </w:trPr>
        <w:tc>
          <w:tcPr>
            <w:tcW w:w="455" w:type="dxa"/>
            <w:vAlign w:val="center"/>
            <w:textDirection w:val="lrTb"/>
            <w:noWrap w:val="false"/>
          </w:tcPr>
          <w:p>
            <w:pPr>
              <w:tabs>
                <w:tab w:val="left" w:pos="1080" w:leader="none"/>
              </w:tabs>
              <w:rPr>
                <w:sz w:val="24"/>
                <w:highlight w:val="none"/>
              </w:rPr>
            </w:pPr>
            <w:r>
              <w:rPr>
                <w:sz w:val="24"/>
                <w:highlight w:val="none"/>
              </w:rPr>
              <w:t xml:space="preserve">3</w:t>
            </w:r>
            <w:r/>
          </w:p>
        </w:tc>
        <w:tc>
          <w:tcPr>
            <w:tcW w:w="916" w:type="dxa"/>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2213" w:type="dxa"/>
            <w:vAlign w:val="center"/>
            <w:textDirection w:val="lrTb"/>
            <w:noWrap w:val="false"/>
          </w:tcPr>
          <w:p>
            <w:pPr>
              <w:tabs>
                <w:tab w:val="left" w:pos="1080" w:leader="none"/>
              </w:tabs>
              <w:rPr>
                <w:sz w:val="24"/>
                <w:highlight w:val="none"/>
              </w:rPr>
            </w:pPr>
            <w:r>
              <w:rPr>
                <w:sz w:val="24"/>
                <w:highlight w:val="none"/>
              </w:rPr>
              <w:t xml:space="preserve">如有，见第一章《采购邀请》</w:t>
            </w:r>
            <w:r/>
          </w:p>
        </w:tc>
        <w:tc>
          <w:tcPr>
            <w:tcW w:w="686" w:type="dxa"/>
            <w:vAlign w:val="center"/>
            <w:textDirection w:val="lrTb"/>
            <w:noWrap w:val="false"/>
          </w:tcPr>
          <w:p>
            <w:pPr>
              <w:tabs>
                <w:tab w:val="left" w:pos="1080" w:leader="none"/>
              </w:tabs>
              <w:rPr>
                <w:sz w:val="24"/>
                <w:highlight w:val="none"/>
              </w:rPr>
            </w:pPr>
            <w:r>
              <w:rPr>
                <w:sz w:val="24"/>
                <w:highlight w:val="none"/>
              </w:rPr>
            </w:r>
            <w:r/>
          </w:p>
        </w:tc>
        <w:tc>
          <w:tcPr>
            <w:tcW w:w="730" w:type="dxa"/>
            <w:vAlign w:val="center"/>
            <w:textDirection w:val="lrTb"/>
            <w:noWrap w:val="false"/>
          </w:tcPr>
          <w:p>
            <w:pPr>
              <w:tabs>
                <w:tab w:val="left" w:pos="1080" w:leader="none"/>
              </w:tabs>
              <w:rPr>
                <w:sz w:val="24"/>
                <w:highlight w:val="none"/>
              </w:rPr>
            </w:pPr>
            <w:r>
              <w:rPr>
                <w:sz w:val="24"/>
                <w:highlight w:val="none"/>
              </w:rPr>
              <w:t xml:space="preserve">允许</w:t>
            </w:r>
            <w:r/>
          </w:p>
        </w:tc>
      </w:tr>
      <w:tr>
        <w:trPr>
          <w:cantSplit/>
          <w:trHeight w:val="20"/>
        </w:trPr>
        <w:tc>
          <w:tcPr>
            <w:tcW w:w="455" w:type="dxa"/>
            <w:vAlign w:val="center"/>
            <w:textDirection w:val="lrTb"/>
            <w:noWrap w:val="false"/>
          </w:tcPr>
          <w:p>
            <w:pPr>
              <w:tabs>
                <w:tab w:val="left" w:pos="1080" w:leader="none"/>
              </w:tabs>
              <w:rPr>
                <w:sz w:val="24"/>
                <w:highlight w:val="none"/>
              </w:rPr>
            </w:pPr>
            <w:r>
              <w:rPr>
                <w:sz w:val="24"/>
                <w:highlight w:val="none"/>
              </w:rPr>
              <w:t xml:space="preserve">3-1</w:t>
            </w:r>
            <w:r/>
          </w:p>
        </w:tc>
        <w:tc>
          <w:tcPr>
            <w:tcW w:w="916" w:type="dxa"/>
            <w:vAlign w:val="center"/>
            <w:textDirection w:val="lrTb"/>
            <w:noWrap w:val="false"/>
          </w:tcPr>
          <w:p>
            <w:pPr>
              <w:tabs>
                <w:tab w:val="left" w:pos="1080" w:leader="none"/>
              </w:tabs>
              <w:rPr>
                <w:sz w:val="24"/>
                <w:highlight w:val="none"/>
              </w:rPr>
            </w:pPr>
            <w:r>
              <w:rPr>
                <w:sz w:val="24"/>
                <w:highlight w:val="none"/>
              </w:rPr>
              <w:t xml:space="preserve">是否接受联合体响应</w:t>
            </w:r>
            <w:r/>
          </w:p>
        </w:tc>
        <w:tc>
          <w:tcPr>
            <w:tcW w:w="2213" w:type="dxa"/>
            <w:vAlign w:val="center"/>
            <w:textDirection w:val="lrTb"/>
            <w:noWrap w:val="false"/>
          </w:tcPr>
          <w:p>
            <w:pPr>
              <w:tabs>
                <w:tab w:val="left" w:pos="1080" w:leader="none"/>
              </w:tabs>
              <w:rPr>
                <w:sz w:val="24"/>
                <w:highlight w:val="none"/>
              </w:rPr>
            </w:pPr>
            <w:r>
              <w:rPr>
                <w:sz w:val="24"/>
                <w:highlight w:val="none"/>
              </w:rPr>
              <w:t xml:space="preserve">本项目不接受联合体响应时，供应商不得为联合体。</w:t>
            </w:r>
            <w:r/>
          </w:p>
        </w:tc>
        <w:tc>
          <w:tcPr>
            <w:tcW w:w="686" w:type="dxa"/>
            <w:vAlign w:val="center"/>
            <w:textDirection w:val="lrTb"/>
            <w:noWrap w:val="false"/>
          </w:tcPr>
          <w:p>
            <w:pPr>
              <w:tabs>
                <w:tab w:val="left" w:pos="1080" w:leader="none"/>
              </w:tabs>
              <w:rPr>
                <w:sz w:val="24"/>
                <w:highlight w:val="none"/>
              </w:rPr>
            </w:pPr>
            <w:r>
              <w:rPr>
                <w:sz w:val="24"/>
                <w:highlight w:val="none"/>
              </w:rPr>
            </w:r>
            <w:r/>
          </w:p>
        </w:tc>
        <w:tc>
          <w:tcPr>
            <w:tcW w:w="730" w:type="dxa"/>
            <w:vAlign w:val="center"/>
            <w:textDirection w:val="lrTb"/>
            <w:noWrap w:val="false"/>
          </w:tcPr>
          <w:p>
            <w:pPr>
              <w:tabs>
                <w:tab w:val="left" w:pos="1080" w:leader="none"/>
              </w:tabs>
              <w:rPr>
                <w:sz w:val="24"/>
                <w:highlight w:val="none"/>
              </w:rPr>
            </w:pPr>
            <w:r>
              <w:rPr>
                <w:sz w:val="24"/>
                <w:highlight w:val="none"/>
              </w:rPr>
              <w:t xml:space="preserve">允许</w:t>
            </w:r>
            <w:r/>
          </w:p>
        </w:tc>
      </w:tr>
      <w:tr>
        <w:trPr>
          <w:cantSplit/>
          <w:trHeight w:val="20"/>
        </w:trPr>
        <w:tc>
          <w:tcPr>
            <w:tcW w:w="455" w:type="dxa"/>
            <w:vAlign w:val="center"/>
            <w:textDirection w:val="lrTb"/>
            <w:noWrap w:val="false"/>
          </w:tcPr>
          <w:p>
            <w:pPr>
              <w:tabs>
                <w:tab w:val="left" w:pos="1080" w:leader="none"/>
              </w:tabs>
              <w:rPr>
                <w:sz w:val="24"/>
                <w:highlight w:val="none"/>
              </w:rPr>
            </w:pPr>
            <w:r>
              <w:rPr>
                <w:sz w:val="24"/>
                <w:highlight w:val="none"/>
              </w:rPr>
              <w:t xml:space="preserve">3-2</w:t>
            </w:r>
            <w:r/>
          </w:p>
        </w:tc>
        <w:tc>
          <w:tcPr>
            <w:tcW w:w="916" w:type="dxa"/>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2213" w:type="dxa"/>
            <w:vAlign w:val="center"/>
            <w:textDirection w:val="lrTb"/>
            <w:noWrap w:val="false"/>
          </w:tcPr>
          <w:p>
            <w:pPr>
              <w:tabs>
                <w:tab w:val="left" w:pos="1080" w:leader="none"/>
              </w:tabs>
              <w:rPr>
                <w:sz w:val="24"/>
                <w:highlight w:val="none"/>
              </w:rPr>
            </w:pPr>
            <w:r>
              <w:rPr>
                <w:color w:val="000000"/>
                <w:sz w:val="24"/>
                <w:highlight w:val="none"/>
              </w:rPr>
              <w:t xml:space="preserve">如有，见</w:t>
            </w:r>
            <w:r>
              <w:rPr>
                <w:sz w:val="24"/>
                <w:highlight w:val="none"/>
              </w:rPr>
              <w:t xml:space="preserve">第一章《采购邀请》</w:t>
            </w:r>
            <w:r/>
          </w:p>
        </w:tc>
        <w:tc>
          <w:tcPr>
            <w:tcW w:w="686"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r/>
          </w:p>
        </w:tc>
        <w:tc>
          <w:tcPr>
            <w:tcW w:w="730" w:type="dxa"/>
            <w:vAlign w:val="center"/>
            <w:textDirection w:val="lrTb"/>
            <w:noWrap w:val="false"/>
          </w:tcPr>
          <w:p>
            <w:pPr>
              <w:tabs>
                <w:tab w:val="left" w:pos="1080" w:leader="none"/>
              </w:tabs>
              <w:rPr>
                <w:sz w:val="24"/>
                <w:highlight w:val="none"/>
              </w:rPr>
            </w:pPr>
            <w:r>
              <w:rPr>
                <w:sz w:val="24"/>
                <w:highlight w:val="none"/>
              </w:rPr>
              <w:t xml:space="preserve">允许</w:t>
            </w:r>
            <w:r/>
          </w:p>
        </w:tc>
      </w:tr>
    </w:tbl>
    <w:p>
      <w:pPr>
        <w:jc w:val="left"/>
        <w:widowControl/>
        <w:rPr>
          <w:sz w:val="24"/>
          <w:highlight w:val="none"/>
        </w:rPr>
      </w:pPr>
      <w:r>
        <w:rPr>
          <w:sz w:val="24"/>
          <w:highlight w:val="none"/>
        </w:rPr>
        <w:br w:type="page" w:clear="all"/>
      </w:r>
      <w:r/>
    </w:p>
    <w:p>
      <w:pPr>
        <w:numPr>
          <w:ilvl w:val="1"/>
          <w:numId w:val="12"/>
        </w:numPr>
        <w:ind w:left="1077" w:hanging="720"/>
        <w:spacing w:line="360" w:lineRule="auto"/>
        <w:tabs>
          <w:tab w:val="left" w:pos="1080" w:leader="none"/>
          <w:tab w:val="left" w:pos="1589" w:leader="none"/>
        </w:tabs>
        <w:rPr>
          <w:sz w:val="24"/>
          <w:highlight w:val="none"/>
        </w:rPr>
      </w:pPr>
      <w:r>
        <w:rPr>
          <w:sz w:val="24"/>
          <w:highlight w:val="none"/>
        </w:rPr>
        <w:t xml:space="preserve">《符合性审查要求》见下表：</w:t>
      </w:r>
      <w:r/>
    </w:p>
    <w:p>
      <w:pPr>
        <w:jc w:val="center"/>
        <w:rPr>
          <w:b/>
          <w:sz w:val="24"/>
          <w:highlight w:val="none"/>
        </w:rPr>
      </w:pPr>
      <w:r>
        <w:rPr>
          <w:b/>
          <w:sz w:val="24"/>
          <w:highlight w:val="none"/>
        </w:rPr>
        <w:t xml:space="preserve">符合性审查要求</w:t>
      </w:r>
      <w:r/>
    </w:p>
    <w:tbl>
      <w:tblPr>
        <w:tblStyle w:val="90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2"/>
        <w:gridCol w:w="2540"/>
        <w:gridCol w:w="2850"/>
        <w:gridCol w:w="2396"/>
      </w:tblGrid>
      <w:tr>
        <w:trPr>
          <w:jc w:val="center"/>
          <w:trHeight w:val="685"/>
        </w:trPr>
        <w:tc>
          <w:tcPr>
            <w:shd w:val="clear" w:color="000000" w:fill="ffffff"/>
            <w:tcW w:w="543" w:type="dxa"/>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shd w:val="clear" w:color="000000" w:fill="ffffff"/>
            <w:tcW w:w="921" w:type="dxa"/>
            <w:vAlign w:val="center"/>
            <w:textDirection w:val="lrTb"/>
            <w:noWrap w:val="false"/>
          </w:tcPr>
          <w:p>
            <w:pPr>
              <w:jc w:val="center"/>
              <w:widowControl/>
              <w:rPr>
                <w:b/>
                <w:color w:val="000000"/>
                <w:sz w:val="24"/>
                <w:highlight w:val="none"/>
              </w:rPr>
            </w:pPr>
            <w:r>
              <w:rPr>
                <w:b/>
                <w:sz w:val="24"/>
                <w:highlight w:val="none"/>
              </w:rPr>
              <w:t xml:space="preserve">检查</w:t>
            </w:r>
            <w:r>
              <w:rPr>
                <w:b/>
                <w:color w:val="000000"/>
                <w:sz w:val="24"/>
                <w:highlight w:val="none"/>
              </w:rPr>
              <w:t xml:space="preserve">因素</w:t>
            </w:r>
            <w:r/>
          </w:p>
        </w:tc>
        <w:tc>
          <w:tcPr>
            <w:shd w:val="clear" w:color="000000" w:fill="ffffff"/>
            <w:tcW w:w="1920" w:type="dxa"/>
            <w:vAlign w:val="center"/>
            <w:textDirection w:val="lrTb"/>
            <w:noWrap w:val="false"/>
          </w:tcPr>
          <w:p>
            <w:pPr>
              <w:jc w:val="center"/>
              <w:widowControl/>
              <w:rPr>
                <w:b/>
                <w:color w:val="000000"/>
                <w:sz w:val="24"/>
                <w:highlight w:val="none"/>
              </w:rPr>
            </w:pPr>
            <w:r>
              <w:rPr>
                <w:b/>
                <w:sz w:val="24"/>
                <w:highlight w:val="none"/>
              </w:rPr>
              <w:t xml:space="preserve">检查</w:t>
            </w:r>
            <w:r>
              <w:rPr>
                <w:b/>
                <w:color w:val="000000"/>
                <w:sz w:val="24"/>
                <w:highlight w:val="none"/>
              </w:rPr>
              <w:t xml:space="preserve">内容</w:t>
            </w:r>
            <w:r/>
          </w:p>
        </w:tc>
        <w:tc>
          <w:tcPr>
            <w:shd w:val="clear" w:color="000000" w:fill="ffffff"/>
            <w:tcW w:w="1614" w:type="dxa"/>
            <w:vAlign w:val="center"/>
            <w:textDirection w:val="lrTb"/>
            <w:noWrap w:val="false"/>
          </w:tcPr>
          <w:p>
            <w:pPr>
              <w:jc w:val="center"/>
              <w:widowControl/>
              <w:rPr>
                <w:b/>
                <w:color w:val="000000"/>
                <w:sz w:val="24"/>
                <w:highlight w:val="none"/>
              </w:rPr>
            </w:pPr>
            <w:r>
              <w:rPr>
                <w:b/>
                <w:color w:val="000000"/>
                <w:sz w:val="24"/>
                <w:highlight w:val="none"/>
              </w:rPr>
              <w:t xml:space="preserve">是否允许澄清、说明或者更正</w:t>
            </w:r>
            <w:r/>
          </w:p>
        </w:tc>
      </w:tr>
      <w:tr>
        <w:trPr>
          <w:jc w:val="center"/>
          <w:trHeight w:val="685"/>
        </w:trPr>
        <w:tc>
          <w:tcPr>
            <w:shd w:val="clear" w:color="000000" w:fill="ffffff"/>
            <w:tcW w:w="543" w:type="dxa"/>
            <w:vAlign w:val="center"/>
            <w:textDirection w:val="lrTb"/>
            <w:noWrap w:val="false"/>
          </w:tcPr>
          <w:p>
            <w:pPr>
              <w:jc w:val="center"/>
              <w:widowControl/>
              <w:rPr>
                <w:rFonts w:hint="eastAsia" w:eastAsia="宋体"/>
                <w:color w:val="000000"/>
                <w:sz w:val="24"/>
                <w:highlight w:val="none"/>
                <w:lang w:val="en-US" w:eastAsia="zh-CN"/>
              </w:rPr>
            </w:pPr>
            <w:r>
              <w:rPr>
                <w:rFonts w:hint="eastAsia"/>
                <w:color w:val="000000"/>
                <w:sz w:val="24"/>
                <w:highlight w:val="none"/>
                <w:lang w:val="en-US" w:eastAsia="zh-CN"/>
              </w:rPr>
              <w:t xml:space="preserve">1</w:t>
            </w:r>
            <w:r/>
          </w:p>
        </w:tc>
        <w:tc>
          <w:tcPr>
            <w:shd w:val="clear" w:color="000000" w:fill="ffffff"/>
            <w:tcW w:w="921"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响应函、法定代表人资格证明书和政府采购供应商信用承诺书</w:t>
            </w:r>
            <w:r/>
          </w:p>
        </w:tc>
        <w:tc>
          <w:tcPr>
            <w:shd w:val="clear" w:color="000000" w:fill="ffffff"/>
            <w:tcW w:w="1920" w:type="dxa"/>
            <w:vAlign w:val="center"/>
            <w:textDirection w:val="lrTb"/>
            <w:noWrap w:val="false"/>
          </w:tcPr>
          <w:p>
            <w:pPr>
              <w:jc w:val="center"/>
              <w:widowControl/>
              <w:rPr>
                <w:color w:val="000000"/>
                <w:sz w:val="24"/>
                <w:highlight w:val="none"/>
              </w:rPr>
            </w:pPr>
            <w:r>
              <w:rPr>
                <w:color w:val="000000"/>
                <w:sz w:val="24"/>
                <w:highlight w:val="none"/>
              </w:rPr>
              <w:t xml:space="preserve">按</w:t>
            </w:r>
            <w:r>
              <w:rPr>
                <w:rFonts w:hint="eastAsia"/>
                <w:color w:val="000000"/>
                <w:sz w:val="24"/>
                <w:highlight w:val="none"/>
                <w:lang w:val="en-US" w:eastAsia="zh-CN"/>
              </w:rPr>
              <w:t xml:space="preserve">单一来源</w:t>
            </w:r>
            <w:r>
              <w:rPr>
                <w:color w:val="000000"/>
                <w:sz w:val="24"/>
                <w:highlight w:val="none"/>
              </w:rPr>
              <w:t xml:space="preserve">文件要求提供</w:t>
            </w:r>
            <w:r>
              <w:rPr>
                <w:rFonts w:hint="eastAsia"/>
                <w:color w:val="000000"/>
                <w:sz w:val="24"/>
                <w:highlight w:val="none"/>
              </w:rPr>
              <w:t xml:space="preserve">响应函、法定代表人资格证明书</w:t>
            </w:r>
            <w:r>
              <w:rPr>
                <w:rFonts w:hint="eastAsia"/>
                <w:color w:val="000000"/>
                <w:sz w:val="24"/>
                <w:highlight w:val="none"/>
                <w:lang w:eastAsia="zh-CN"/>
              </w:rPr>
              <w:t xml:space="preserve">、营业执照、</w:t>
            </w:r>
            <w:r>
              <w:rPr>
                <w:rFonts w:hint="eastAsia"/>
                <w:color w:val="000000"/>
                <w:sz w:val="24"/>
                <w:highlight w:val="none"/>
              </w:rPr>
              <w:t xml:space="preserve">政府采购供应商信用承诺书</w:t>
            </w:r>
            <w:r>
              <w:rPr>
                <w:color w:val="000000"/>
                <w:sz w:val="24"/>
                <w:highlight w:val="none"/>
              </w:rPr>
              <w:t xml:space="preserve">；</w:t>
            </w:r>
            <w:r/>
          </w:p>
        </w:tc>
        <w:tc>
          <w:tcPr>
            <w:shd w:val="clear" w:color="000000" w:fill="ffffff"/>
            <w:tcW w:w="1614" w:type="dxa"/>
            <w:vAlign w:val="center"/>
            <w:textDirection w:val="lrTb"/>
            <w:noWrap w:val="false"/>
          </w:tcPr>
          <w:p>
            <w:pPr>
              <w:jc w:val="center"/>
              <w:widowControl/>
              <w:rPr>
                <w:rFonts w:hint="eastAsia" w:eastAsia="宋体"/>
                <w:color w:val="000000"/>
                <w:sz w:val="24"/>
                <w:highlight w:val="none"/>
                <w:lang w:val="en-US" w:eastAsia="zh-CN"/>
              </w:rPr>
            </w:pPr>
            <w:r>
              <w:rPr>
                <w:rFonts w:hint="eastAsia"/>
                <w:color w:val="000000"/>
                <w:sz w:val="24"/>
                <w:highlight w:val="none"/>
                <w:lang w:val="en-US" w:eastAsia="zh-CN"/>
              </w:rPr>
              <w:t xml:space="preserve">允许</w:t>
            </w:r>
            <w:r/>
          </w:p>
        </w:tc>
      </w:tr>
      <w:tr>
        <w:trPr>
          <w:jc w:val="center"/>
          <w:trHeight w:val="685"/>
        </w:trPr>
        <w:tc>
          <w:tcPr>
            <w:shd w:val="clear" w:color="000000" w:fill="ffffff"/>
            <w:tcW w:w="543" w:type="dxa"/>
            <w:vAlign w:val="center"/>
            <w:textDirection w:val="lrTb"/>
            <w:noWrap w:val="false"/>
          </w:tcPr>
          <w:p>
            <w:pPr>
              <w:jc w:val="center"/>
              <w:widowControl/>
              <w:rPr>
                <w:color w:val="000000"/>
                <w:sz w:val="24"/>
                <w:szCs w:val="24"/>
                <w:highlight w:val="none"/>
                <w:lang w:val="en-US" w:eastAsia="zh-CN" w:bidi="ar-SA"/>
              </w:rPr>
            </w:pPr>
            <w:r>
              <w:rPr>
                <w:color w:val="000000"/>
                <w:sz w:val="24"/>
                <w:highlight w:val="none"/>
              </w:rPr>
              <w:t xml:space="preserve">2</w:t>
            </w:r>
            <w:r/>
          </w:p>
        </w:tc>
        <w:tc>
          <w:tcPr>
            <w:shd w:val="clear" w:color="000000" w:fill="ffffff"/>
            <w:tcW w:w="921" w:type="dxa"/>
            <w:vAlign w:val="center"/>
            <w:textDirection w:val="lrTb"/>
            <w:noWrap w:val="false"/>
          </w:tcPr>
          <w:p>
            <w:pPr>
              <w:jc w:val="left"/>
              <w:widowControl/>
              <w:rPr>
                <w:color w:val="000000"/>
                <w:sz w:val="24"/>
                <w:szCs w:val="24"/>
                <w:highlight w:val="none"/>
                <w:lang w:val="en-US" w:eastAsia="zh-CN" w:bidi="ar-SA"/>
              </w:rPr>
            </w:pPr>
            <w:r>
              <w:rPr>
                <w:color w:val="000000"/>
                <w:sz w:val="24"/>
                <w:highlight w:val="none"/>
              </w:rPr>
              <w:t xml:space="preserve">响应完整性</w:t>
            </w:r>
            <w:r/>
          </w:p>
        </w:tc>
        <w:tc>
          <w:tcPr>
            <w:shd w:val="clear" w:color="000000" w:fill="ffffff"/>
            <w:tcW w:w="1920" w:type="dxa"/>
            <w:vAlign w:val="center"/>
            <w:textDirection w:val="lrTb"/>
            <w:noWrap w:val="false"/>
          </w:tcPr>
          <w:p>
            <w:pPr>
              <w:jc w:val="left"/>
              <w:widowControl/>
              <w:rPr>
                <w:color w:val="000000"/>
                <w:sz w:val="24"/>
                <w:szCs w:val="24"/>
                <w:highlight w:val="none"/>
                <w:lang w:val="en-US" w:eastAsia="zh-CN" w:bidi="ar-SA"/>
              </w:rPr>
            </w:pPr>
            <w:r>
              <w:rPr>
                <w:rFonts w:hint="eastAsia"/>
                <w:sz w:val="24"/>
                <w:highlight w:val="none"/>
              </w:rPr>
              <w:t xml:space="preserve">未</w:t>
            </w:r>
            <w:r>
              <w:rPr>
                <w:sz w:val="24"/>
                <w:highlight w:val="none"/>
              </w:rPr>
              <w:t xml:space="preserve">将一个采购包中的内容拆开响应；</w:t>
            </w:r>
            <w:r/>
          </w:p>
        </w:tc>
        <w:tc>
          <w:tcPr>
            <w:shd w:val="clear" w:color="000000" w:fill="ffffff"/>
            <w:tcW w:w="1614" w:type="dxa"/>
            <w:vAlign w:val="center"/>
            <w:textDirection w:val="lrTb"/>
            <w:noWrap w:val="false"/>
          </w:tcPr>
          <w:p>
            <w:pPr>
              <w:jc w:val="center"/>
              <w:widowControl/>
              <w:rPr>
                <w:color w:val="000000"/>
                <w:sz w:val="24"/>
                <w:highlight w:val="none"/>
              </w:rPr>
            </w:pPr>
            <w:r>
              <w:rPr>
                <w:color w:val="000000"/>
                <w:sz w:val="24"/>
                <w:highlight w:val="none"/>
              </w:rPr>
            </w:r>
            <w:r/>
          </w:p>
        </w:tc>
      </w:tr>
      <w:tr>
        <w:trPr>
          <w:jc w:val="center"/>
          <w:trHeight w:val="685"/>
        </w:trPr>
        <w:tc>
          <w:tcPr>
            <w:shd w:val="clear" w:color="000000" w:fill="ffffff"/>
            <w:tcW w:w="543" w:type="dxa"/>
            <w:vAlign w:val="center"/>
            <w:textDirection w:val="lrTb"/>
            <w:noWrap w:val="false"/>
          </w:tcPr>
          <w:p>
            <w:pPr>
              <w:jc w:val="center"/>
              <w:widowControl/>
              <w:rPr>
                <w:color w:val="000000"/>
                <w:sz w:val="24"/>
                <w:szCs w:val="24"/>
                <w:highlight w:val="none"/>
                <w:lang w:val="en-US" w:eastAsia="zh-CN" w:bidi="ar-SA"/>
              </w:rPr>
            </w:pPr>
            <w:r>
              <w:rPr>
                <w:color w:val="000000"/>
                <w:sz w:val="24"/>
                <w:highlight w:val="none"/>
              </w:rPr>
              <w:t xml:space="preserve">3</w:t>
            </w:r>
            <w:r/>
          </w:p>
        </w:tc>
        <w:tc>
          <w:tcPr>
            <w:shd w:val="clear" w:color="000000" w:fill="ffffff"/>
            <w:tcW w:w="921" w:type="dxa"/>
            <w:vAlign w:val="center"/>
            <w:textDirection w:val="lrTb"/>
            <w:noWrap w:val="false"/>
          </w:tcPr>
          <w:p>
            <w:pPr>
              <w:jc w:val="left"/>
              <w:widowControl/>
              <w:rPr>
                <w:color w:val="000000"/>
                <w:sz w:val="24"/>
                <w:szCs w:val="24"/>
                <w:highlight w:val="none"/>
                <w:lang w:val="en-US" w:eastAsia="zh-CN" w:bidi="ar-SA"/>
              </w:rPr>
            </w:pPr>
            <w:r>
              <w:rPr>
                <w:color w:val="000000"/>
                <w:sz w:val="24"/>
                <w:highlight w:val="none"/>
              </w:rPr>
              <w:t xml:space="preserve">响应报价</w:t>
            </w:r>
            <w:r/>
          </w:p>
        </w:tc>
        <w:tc>
          <w:tcPr>
            <w:shd w:val="clear" w:color="000000" w:fill="ffffff"/>
            <w:tcW w:w="1920" w:type="dxa"/>
            <w:vAlign w:val="center"/>
            <w:textDirection w:val="lrTb"/>
            <w:noWrap w:val="false"/>
          </w:tcPr>
          <w:p>
            <w:pPr>
              <w:jc w:val="left"/>
              <w:widowControl/>
              <w:rPr>
                <w:color w:val="000000"/>
                <w:sz w:val="24"/>
                <w:szCs w:val="24"/>
                <w:highlight w:val="none"/>
                <w:lang w:val="en-US" w:eastAsia="zh-CN" w:bidi="ar-SA"/>
              </w:rPr>
            </w:pPr>
            <w:r>
              <w:rPr>
                <w:color w:val="000000"/>
                <w:sz w:val="24"/>
                <w:highlight w:val="none"/>
              </w:rPr>
              <w:t xml:space="preserve">响应报价</w:t>
            </w:r>
            <w:r>
              <w:rPr>
                <w:rFonts w:hint="eastAsia"/>
                <w:color w:val="000000"/>
                <w:sz w:val="24"/>
                <w:highlight w:val="none"/>
              </w:rPr>
              <w:t xml:space="preserve">未</w:t>
            </w:r>
            <w:r>
              <w:rPr>
                <w:color w:val="000000"/>
                <w:sz w:val="24"/>
                <w:highlight w:val="none"/>
              </w:rPr>
              <w:t xml:space="preserve">超过</w:t>
            </w:r>
            <w:r>
              <w:rPr>
                <w:rFonts w:hint="eastAsia"/>
                <w:color w:val="000000"/>
                <w:sz w:val="24"/>
                <w:highlight w:val="none"/>
                <w:lang w:val="en-US" w:eastAsia="zh-CN"/>
              </w:rPr>
              <w:t xml:space="preserve">单一来源</w:t>
            </w:r>
            <w:r>
              <w:rPr>
                <w:color w:val="000000"/>
                <w:sz w:val="24"/>
                <w:highlight w:val="none"/>
              </w:rPr>
              <w:t xml:space="preserve">文件中规定的项目/采购包预算金额或者项目/采购包最高限价；</w:t>
            </w:r>
            <w:r/>
          </w:p>
        </w:tc>
        <w:tc>
          <w:tcPr>
            <w:shd w:val="clear" w:color="000000" w:fill="ffffff"/>
            <w:tcW w:w="1614" w:type="dxa"/>
            <w:vAlign w:val="center"/>
            <w:textDirection w:val="lrTb"/>
            <w:noWrap w:val="false"/>
          </w:tcPr>
          <w:p>
            <w:pPr>
              <w:jc w:val="center"/>
              <w:widowControl/>
              <w:rPr>
                <w:color w:val="000000"/>
                <w:sz w:val="24"/>
                <w:highlight w:val="none"/>
              </w:rPr>
            </w:pPr>
            <w:r>
              <w:rPr>
                <w:color w:val="000000"/>
                <w:sz w:val="24"/>
                <w:highlight w:val="none"/>
              </w:rPr>
            </w:r>
            <w:r/>
          </w:p>
        </w:tc>
      </w:tr>
      <w:tr>
        <w:trPr>
          <w:jc w:val="center"/>
          <w:trHeight w:val="685"/>
        </w:trPr>
        <w:tc>
          <w:tcPr>
            <w:shd w:val="clear" w:color="000000" w:fill="ffffff"/>
            <w:tcW w:w="543" w:type="dxa"/>
            <w:vAlign w:val="center"/>
            <w:textDirection w:val="lrTb"/>
            <w:noWrap w:val="false"/>
          </w:tcPr>
          <w:p>
            <w:pPr>
              <w:jc w:val="center"/>
              <w:widowControl/>
              <w:rPr>
                <w:color w:val="000000"/>
                <w:sz w:val="24"/>
                <w:szCs w:val="24"/>
                <w:highlight w:val="none"/>
                <w:lang w:val="en-US" w:eastAsia="zh-CN" w:bidi="ar-SA"/>
              </w:rPr>
            </w:pPr>
            <w:r>
              <w:rPr>
                <w:color w:val="000000"/>
                <w:sz w:val="24"/>
                <w:highlight w:val="none"/>
              </w:rPr>
              <w:t xml:space="preserve">4</w:t>
            </w:r>
            <w:r/>
          </w:p>
        </w:tc>
        <w:tc>
          <w:tcPr>
            <w:shd w:val="clear" w:color="000000" w:fill="ffffff"/>
            <w:tcW w:w="921" w:type="dxa"/>
            <w:vAlign w:val="center"/>
            <w:textDirection w:val="lrTb"/>
            <w:noWrap w:val="false"/>
          </w:tcPr>
          <w:p>
            <w:pPr>
              <w:jc w:val="left"/>
              <w:widowControl/>
              <w:rPr>
                <w:color w:val="000000"/>
                <w:sz w:val="24"/>
                <w:szCs w:val="24"/>
                <w:highlight w:val="none"/>
                <w:lang w:val="en-US" w:eastAsia="zh-CN" w:bidi="ar-SA"/>
              </w:rPr>
            </w:pPr>
            <w:r>
              <w:rPr>
                <w:color w:val="000000"/>
                <w:sz w:val="24"/>
                <w:highlight w:val="none"/>
              </w:rPr>
              <w:t xml:space="preserve">报价唯一性</w:t>
            </w:r>
            <w:r/>
          </w:p>
        </w:tc>
        <w:tc>
          <w:tcPr>
            <w:shd w:val="clear" w:color="000000" w:fill="ffffff"/>
            <w:tcW w:w="1920" w:type="dxa"/>
            <w:vAlign w:val="center"/>
            <w:textDirection w:val="lrTb"/>
            <w:noWrap w:val="false"/>
          </w:tcPr>
          <w:p>
            <w:pPr>
              <w:jc w:val="left"/>
              <w:widowControl/>
              <w:rPr>
                <w:color w:val="000000"/>
                <w:sz w:val="24"/>
                <w:szCs w:val="24"/>
                <w:highlight w:val="none"/>
                <w:lang w:val="en-US" w:eastAsia="zh-CN" w:bidi="ar-SA"/>
              </w:rPr>
            </w:pPr>
            <w:r>
              <w:rPr>
                <w:color w:val="000000"/>
                <w:sz w:val="24"/>
                <w:highlight w:val="none"/>
              </w:rPr>
              <w:t xml:space="preserve">响应文件</w:t>
            </w:r>
            <w:r>
              <w:rPr>
                <w:rFonts w:hint="eastAsia"/>
                <w:color w:val="000000"/>
                <w:sz w:val="24"/>
                <w:highlight w:val="none"/>
              </w:rPr>
              <w:t xml:space="preserve">未</w:t>
            </w:r>
            <w:r>
              <w:rPr>
                <w:rFonts w:hint="eastAsia"/>
                <w:sz w:val="24"/>
                <w:highlight w:val="none"/>
              </w:rPr>
              <w:t xml:space="preserve">出现可选择性或可调整的报价（</w:t>
            </w:r>
            <w:r>
              <w:rPr>
                <w:rFonts w:hint="eastAsia"/>
                <w:color w:val="000000"/>
                <w:sz w:val="24"/>
                <w:highlight w:val="none"/>
                <w:lang w:val="en-US" w:eastAsia="zh-CN"/>
              </w:rPr>
              <w:t xml:space="preserve">单一来源</w:t>
            </w:r>
            <w:r>
              <w:rPr>
                <w:color w:val="000000"/>
                <w:sz w:val="24"/>
                <w:highlight w:val="none"/>
              </w:rPr>
              <w:t xml:space="preserve">文件</w:t>
            </w:r>
            <w:r>
              <w:rPr>
                <w:rFonts w:hint="eastAsia"/>
                <w:sz w:val="24"/>
                <w:highlight w:val="none"/>
              </w:rPr>
              <w:t xml:space="preserve">另有规定的除外）</w:t>
            </w:r>
            <w:r>
              <w:rPr>
                <w:color w:val="000000"/>
                <w:sz w:val="24"/>
                <w:highlight w:val="none"/>
              </w:rPr>
              <w:t xml:space="preserve">；</w:t>
            </w:r>
            <w:r/>
          </w:p>
        </w:tc>
        <w:tc>
          <w:tcPr>
            <w:shd w:val="clear" w:color="000000" w:fill="ffffff"/>
            <w:tcW w:w="1614" w:type="dxa"/>
            <w:vAlign w:val="center"/>
            <w:textDirection w:val="lrTb"/>
            <w:noWrap w:val="false"/>
          </w:tcPr>
          <w:p>
            <w:pPr>
              <w:jc w:val="center"/>
              <w:widowControl/>
              <w:rPr>
                <w:color w:val="000000"/>
                <w:sz w:val="24"/>
                <w:highlight w:val="none"/>
              </w:rPr>
            </w:pPr>
            <w:r>
              <w:rPr>
                <w:color w:val="000000"/>
                <w:sz w:val="24"/>
                <w:highlight w:val="none"/>
              </w:rPr>
            </w:r>
            <w:r/>
          </w:p>
        </w:tc>
      </w:tr>
      <w:tr>
        <w:trPr>
          <w:jc w:val="center"/>
          <w:trHeight w:val="685"/>
        </w:trPr>
        <w:tc>
          <w:tcPr>
            <w:shd w:val="clear" w:color="000000" w:fill="ffffff"/>
            <w:tcW w:w="543" w:type="dxa"/>
            <w:vAlign w:val="center"/>
            <w:textDirection w:val="lrTb"/>
            <w:noWrap w:val="false"/>
          </w:tcPr>
          <w:p>
            <w:pPr>
              <w:jc w:val="center"/>
              <w:widowControl/>
              <w:rPr>
                <w:color w:val="000000"/>
                <w:sz w:val="24"/>
                <w:szCs w:val="24"/>
                <w:highlight w:val="none"/>
                <w:lang w:val="en-US" w:eastAsia="zh-CN" w:bidi="ar-SA"/>
              </w:rPr>
            </w:pPr>
            <w:r>
              <w:rPr>
                <w:color w:val="000000"/>
                <w:sz w:val="24"/>
                <w:highlight w:val="none"/>
              </w:rPr>
              <w:t xml:space="preserve">5</w:t>
            </w:r>
            <w:r/>
          </w:p>
        </w:tc>
        <w:tc>
          <w:tcPr>
            <w:shd w:val="clear" w:color="000000" w:fill="ffffff"/>
            <w:tcW w:w="921" w:type="dxa"/>
            <w:vAlign w:val="center"/>
            <w:textDirection w:val="lrTb"/>
            <w:noWrap w:val="false"/>
          </w:tcPr>
          <w:p>
            <w:pPr>
              <w:jc w:val="left"/>
              <w:widowControl/>
              <w:rPr>
                <w:color w:val="000000"/>
                <w:sz w:val="24"/>
                <w:szCs w:val="24"/>
                <w:highlight w:val="none"/>
                <w:lang w:val="en-US" w:eastAsia="zh-CN" w:bidi="ar-SA"/>
              </w:rPr>
            </w:pPr>
            <w:r>
              <w:rPr>
                <w:color w:val="000000"/>
                <w:sz w:val="24"/>
                <w:highlight w:val="none"/>
              </w:rPr>
              <w:t xml:space="preserve">响应有效期</w:t>
            </w:r>
            <w:r/>
          </w:p>
        </w:tc>
        <w:tc>
          <w:tcPr>
            <w:shd w:val="clear" w:color="000000" w:fill="ffffff"/>
            <w:tcW w:w="1920" w:type="dxa"/>
            <w:vAlign w:val="center"/>
            <w:textDirection w:val="lrTb"/>
            <w:noWrap w:val="false"/>
          </w:tcPr>
          <w:p>
            <w:pPr>
              <w:jc w:val="left"/>
              <w:widowControl/>
              <w:rPr>
                <w:color w:val="000000"/>
                <w:sz w:val="24"/>
                <w:szCs w:val="24"/>
                <w:highlight w:val="none"/>
                <w:lang w:val="en-US" w:eastAsia="zh-CN" w:bidi="ar-SA"/>
              </w:rPr>
            </w:pPr>
            <w:r>
              <w:rPr>
                <w:color w:val="000000"/>
                <w:sz w:val="24"/>
                <w:highlight w:val="none"/>
              </w:rPr>
              <w:t xml:space="preserve">响应文件中承诺的响应有效期</w:t>
            </w:r>
            <w:r>
              <w:rPr>
                <w:rFonts w:hint="eastAsia"/>
                <w:color w:val="000000"/>
                <w:sz w:val="24"/>
                <w:highlight w:val="none"/>
              </w:rPr>
              <w:t xml:space="preserve">满足</w:t>
            </w:r>
            <w:r>
              <w:rPr>
                <w:rFonts w:hint="eastAsia"/>
                <w:color w:val="000000"/>
                <w:sz w:val="24"/>
                <w:highlight w:val="none"/>
                <w:lang w:eastAsia="zh-CN"/>
              </w:rPr>
              <w:t xml:space="preserve">采购</w:t>
            </w:r>
            <w:r>
              <w:rPr>
                <w:color w:val="000000"/>
                <w:sz w:val="24"/>
                <w:highlight w:val="none"/>
              </w:rPr>
              <w:t xml:space="preserve">文件中载明的响应有效期的；</w:t>
            </w:r>
            <w:r/>
          </w:p>
        </w:tc>
        <w:tc>
          <w:tcPr>
            <w:shd w:val="clear" w:color="000000" w:fill="ffffff"/>
            <w:tcW w:w="1614" w:type="dxa"/>
            <w:vAlign w:val="center"/>
            <w:textDirection w:val="lrTb"/>
            <w:noWrap w:val="false"/>
          </w:tcPr>
          <w:p>
            <w:pPr>
              <w:jc w:val="center"/>
              <w:widowControl/>
              <w:rPr>
                <w:color w:val="000000"/>
                <w:sz w:val="24"/>
                <w:highlight w:val="none"/>
              </w:rPr>
            </w:pPr>
            <w:r>
              <w:rPr>
                <w:color w:val="000000"/>
                <w:sz w:val="24"/>
                <w:highlight w:val="none"/>
              </w:rPr>
            </w:r>
            <w:r/>
          </w:p>
        </w:tc>
      </w:tr>
      <w:tr>
        <w:trPr>
          <w:jc w:val="center"/>
          <w:trHeight w:val="685"/>
        </w:trPr>
        <w:tc>
          <w:tcPr>
            <w:shd w:val="clear" w:color="000000" w:fill="ffffff"/>
            <w:tcW w:w="543" w:type="dxa"/>
            <w:vAlign w:val="center"/>
            <w:textDirection w:val="lrTb"/>
            <w:noWrap w:val="false"/>
          </w:tcPr>
          <w:p>
            <w:pPr>
              <w:jc w:val="center"/>
              <w:widowControl/>
              <w:rPr>
                <w:color w:val="000000"/>
                <w:sz w:val="24"/>
                <w:szCs w:val="24"/>
                <w:highlight w:val="none"/>
                <w:lang w:val="en-US" w:eastAsia="zh-CN" w:bidi="ar-SA"/>
              </w:rPr>
            </w:pPr>
            <w:r>
              <w:rPr>
                <w:color w:val="000000"/>
                <w:sz w:val="24"/>
                <w:highlight w:val="none"/>
              </w:rPr>
              <w:t xml:space="preserve">6</w:t>
            </w:r>
            <w:r/>
          </w:p>
        </w:tc>
        <w:tc>
          <w:tcPr>
            <w:shd w:val="clear" w:color="000000" w:fill="ffffff"/>
            <w:tcW w:w="921" w:type="dxa"/>
            <w:vAlign w:val="center"/>
            <w:textDirection w:val="lrTb"/>
            <w:noWrap w:val="false"/>
          </w:tcPr>
          <w:p>
            <w:pPr>
              <w:jc w:val="left"/>
              <w:widowControl/>
              <w:rPr>
                <w:color w:val="000000"/>
                <w:sz w:val="24"/>
                <w:szCs w:val="24"/>
                <w:highlight w:val="none"/>
                <w:lang w:val="en-US" w:eastAsia="zh-CN" w:bidi="ar-SA"/>
              </w:rPr>
            </w:pPr>
            <w:r>
              <w:rPr>
                <w:color w:val="000000"/>
                <w:sz w:val="24"/>
                <w:highlight w:val="none"/>
              </w:rPr>
              <w:t xml:space="preserve">签署、加盖公章</w:t>
            </w:r>
            <w:r/>
          </w:p>
        </w:tc>
        <w:tc>
          <w:tcPr>
            <w:shd w:val="clear" w:color="000000" w:fill="ffffff"/>
            <w:tcW w:w="1920" w:type="dxa"/>
            <w:vAlign w:val="center"/>
            <w:textDirection w:val="lrTb"/>
            <w:noWrap w:val="false"/>
          </w:tcPr>
          <w:p>
            <w:pPr>
              <w:jc w:val="left"/>
              <w:widowControl/>
              <w:rPr>
                <w:color w:val="000000"/>
                <w:sz w:val="24"/>
                <w:szCs w:val="24"/>
                <w:highlight w:val="none"/>
                <w:lang w:val="en-US" w:eastAsia="zh-CN" w:bidi="ar-SA"/>
              </w:rPr>
            </w:pPr>
            <w:r>
              <w:rPr>
                <w:color w:val="000000"/>
                <w:sz w:val="24"/>
                <w:highlight w:val="none"/>
              </w:rPr>
              <w:t xml:space="preserve">按照</w:t>
            </w:r>
            <w:r>
              <w:rPr>
                <w:rFonts w:hint="eastAsia"/>
                <w:color w:val="000000"/>
                <w:sz w:val="24"/>
                <w:highlight w:val="none"/>
                <w:lang w:val="en-US" w:eastAsia="zh-CN"/>
              </w:rPr>
              <w:t xml:space="preserve">单一来源</w:t>
            </w:r>
            <w:r>
              <w:rPr>
                <w:color w:val="000000"/>
                <w:sz w:val="24"/>
                <w:highlight w:val="none"/>
              </w:rPr>
              <w:t xml:space="preserve">文件要求签署、加盖公章的；</w:t>
            </w:r>
            <w:r/>
          </w:p>
        </w:tc>
        <w:tc>
          <w:tcPr>
            <w:shd w:val="clear" w:color="000000" w:fill="ffffff"/>
            <w:tcW w:w="1614" w:type="dxa"/>
            <w:vAlign w:val="center"/>
            <w:textDirection w:val="lrTb"/>
            <w:noWrap w:val="false"/>
          </w:tcPr>
          <w:p>
            <w:pPr>
              <w:jc w:val="center"/>
              <w:widowControl/>
              <w:rPr>
                <w:color w:val="000000"/>
                <w:sz w:val="24"/>
                <w:highlight w:val="none"/>
              </w:rPr>
            </w:pPr>
            <w:r>
              <w:rPr>
                <w:color w:val="000000"/>
                <w:sz w:val="24"/>
                <w:highlight w:val="none"/>
              </w:rPr>
            </w:r>
            <w:r/>
          </w:p>
        </w:tc>
      </w:tr>
      <w:tr>
        <w:trPr>
          <w:jc w:val="center"/>
          <w:trHeight w:val="685"/>
        </w:trPr>
        <w:tc>
          <w:tcPr>
            <w:tcW w:w="1012" w:type="dxa"/>
            <w:vAlign w:val="center"/>
            <w:textDirection w:val="lrTb"/>
            <w:noWrap w:val="false"/>
          </w:tcPr>
          <w:p>
            <w:pPr>
              <w:jc w:val="center"/>
              <w:widowControl/>
              <w:rPr>
                <w:color w:val="000000"/>
                <w:sz w:val="24"/>
                <w:szCs w:val="24"/>
                <w:highlight w:val="none"/>
                <w:lang w:val="en-US" w:eastAsia="zh-CN" w:bidi="ar-SA"/>
              </w:rPr>
            </w:pPr>
            <w:r>
              <w:rPr>
                <w:rFonts w:hint="eastAsia"/>
                <w:color w:val="000000"/>
                <w:sz w:val="24"/>
                <w:highlight w:val="none"/>
              </w:rPr>
              <w:t xml:space="preserve">7</w:t>
            </w:r>
            <w:r/>
          </w:p>
        </w:tc>
        <w:tc>
          <w:tcPr>
            <w:tcW w:w="1711" w:type="dxa"/>
            <w:vAlign w:val="center"/>
            <w:textDirection w:val="lrTb"/>
            <w:noWrap w:val="false"/>
          </w:tcPr>
          <w:p>
            <w:pPr>
              <w:jc w:val="left"/>
              <w:widowControl/>
              <w:rPr>
                <w:color w:val="000000"/>
                <w:sz w:val="24"/>
                <w:szCs w:val="24"/>
                <w:highlight w:val="none"/>
                <w:lang w:val="en-US" w:eastAsia="zh-CN" w:bidi="ar-SA"/>
              </w:rPr>
            </w:pPr>
            <w:r>
              <w:rPr>
                <w:rFonts w:hint="eastAsia"/>
                <w:color w:val="000000"/>
                <w:sz w:val="24"/>
                <w:highlight w:val="none"/>
              </w:rPr>
              <w:t xml:space="preserve">实质性格式</w:t>
            </w:r>
            <w:r/>
          </w:p>
        </w:tc>
        <w:tc>
          <w:tcPr>
            <w:tcW w:w="1920" w:type="dxa"/>
            <w:vAlign w:val="center"/>
            <w:textDirection w:val="lrTb"/>
            <w:noWrap w:val="false"/>
          </w:tcPr>
          <w:p>
            <w:pPr>
              <w:jc w:val="left"/>
              <w:widowControl/>
              <w:rPr>
                <w:color w:val="000000"/>
                <w:sz w:val="24"/>
                <w:szCs w:val="24"/>
                <w:highlight w:val="none"/>
                <w:lang w:val="en-US" w:eastAsia="zh-CN" w:bidi="ar-SA"/>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rFonts w:hint="eastAsia"/>
                <w:color w:val="000000"/>
                <w:sz w:val="24"/>
                <w:highlight w:val="none"/>
                <w:lang w:val="en-US" w:eastAsia="zh-CN"/>
              </w:rPr>
              <w:t xml:space="preserve">单一来源</w:t>
            </w:r>
            <w:r>
              <w:rPr>
                <w:color w:val="000000"/>
                <w:sz w:val="24"/>
                <w:highlight w:val="none"/>
              </w:rPr>
              <w:t xml:space="preserve">文件</w:t>
            </w:r>
            <w:r>
              <w:rPr>
                <w:rFonts w:hint="eastAsia"/>
                <w:sz w:val="24"/>
                <w:highlight w:val="none"/>
              </w:rPr>
              <w:t xml:space="preserve">要求提供；</w:t>
            </w:r>
            <w:r/>
          </w:p>
        </w:tc>
        <w:tc>
          <w:tcPr>
            <w:tcW w:w="1614" w:type="dxa"/>
            <w:vAlign w:val="top"/>
            <w:textDirection w:val="lrTb"/>
            <w:noWrap w:val="false"/>
          </w:tcPr>
          <w:p>
            <w:pPr>
              <w:jc w:val="center"/>
              <w:widowControl/>
              <w:rPr>
                <w:color w:val="000000"/>
                <w:sz w:val="24"/>
                <w:highlight w:val="none"/>
              </w:rPr>
            </w:pPr>
            <w:r>
              <w:rPr>
                <w:color w:val="000000"/>
                <w:sz w:val="24"/>
                <w:highlight w:val="none"/>
              </w:rPr>
            </w:r>
            <w:r/>
          </w:p>
        </w:tc>
      </w:tr>
      <w:tr>
        <w:trPr>
          <w:jc w:val="center"/>
          <w:trHeight w:val="685"/>
        </w:trPr>
        <w:tc>
          <w:tcPr>
            <w:tcW w:w="1012" w:type="dxa"/>
            <w:vAlign w:val="center"/>
            <w:textDirection w:val="lrTb"/>
            <w:noWrap w:val="false"/>
          </w:tcPr>
          <w:p>
            <w:pPr>
              <w:jc w:val="center"/>
              <w:widowControl/>
              <w:rPr>
                <w:rFonts w:eastAsia="宋体"/>
                <w:color w:val="000000"/>
                <w:sz w:val="24"/>
                <w:szCs w:val="24"/>
                <w:highlight w:val="none"/>
                <w:lang w:val="en-US" w:eastAsia="zh-CN" w:bidi="ar-SA"/>
              </w:rPr>
            </w:pPr>
            <w:r>
              <w:rPr>
                <w:rFonts w:hint="eastAsia" w:eastAsia="宋体"/>
                <w:color w:val="000000"/>
                <w:sz w:val="24"/>
                <w:szCs w:val="24"/>
                <w:highlight w:val="none"/>
                <w:lang w:val="en-US" w:eastAsia="zh-CN" w:bidi="ar-SA"/>
              </w:rPr>
              <w:t xml:space="preserve">8</w:t>
            </w:r>
            <w:r/>
          </w:p>
        </w:tc>
        <w:tc>
          <w:tcPr>
            <w:tcW w:w="1711" w:type="dxa"/>
            <w:vAlign w:val="center"/>
            <w:textDirection w:val="lrTb"/>
            <w:noWrap w:val="false"/>
          </w:tcPr>
          <w:p>
            <w:pPr>
              <w:jc w:val="left"/>
              <w:widowControl/>
              <w:rPr>
                <w:rFonts w:hint="eastAsia"/>
                <w:color w:val="000000"/>
                <w:sz w:val="24"/>
                <w:szCs w:val="24"/>
                <w:highlight w:val="none"/>
                <w:lang w:val="en-US" w:eastAsia="zh-CN" w:bidi="ar-SA"/>
              </w:rPr>
            </w:pPr>
            <w:r>
              <w:rPr>
                <w:rFonts w:hint="eastAsia"/>
                <w:szCs w:val="21"/>
                <w:highlight w:val="none"/>
              </w:rPr>
              <w:t xml:space="preserve">★号条款响应</w:t>
            </w:r>
            <w:r/>
          </w:p>
        </w:tc>
        <w:tc>
          <w:tcPr>
            <w:tcW w:w="1920" w:type="dxa"/>
            <w:vAlign w:val="center"/>
            <w:textDirection w:val="lrTb"/>
            <w:noWrap w:val="false"/>
          </w:tcPr>
          <w:p>
            <w:pPr>
              <w:jc w:val="left"/>
              <w:widowControl/>
              <w:rPr>
                <w:rFonts w:hint="eastAsia"/>
                <w:color w:val="000000"/>
                <w:sz w:val="24"/>
                <w:szCs w:val="24"/>
                <w:highlight w:val="none"/>
                <w:lang w:val="en-US" w:eastAsia="zh-CN" w:bidi="ar-SA"/>
              </w:rPr>
            </w:pPr>
            <w:r>
              <w:rPr>
                <w:color w:val="000000"/>
                <w:sz w:val="24"/>
                <w:highlight w:val="none"/>
              </w:rPr>
              <w:t xml:space="preserve">响应文件满足</w:t>
            </w:r>
            <w:r>
              <w:rPr>
                <w:rFonts w:hint="eastAsia"/>
                <w:color w:val="000000"/>
                <w:sz w:val="24"/>
                <w:highlight w:val="none"/>
                <w:lang w:eastAsia="zh-CN"/>
              </w:rPr>
              <w:t xml:space="preserve">采购</w:t>
            </w:r>
            <w:r>
              <w:rPr>
                <w:color w:val="000000"/>
                <w:sz w:val="24"/>
                <w:highlight w:val="none"/>
              </w:rPr>
              <w:t xml:space="preserve">文件</w:t>
            </w:r>
            <w:r>
              <w:rPr>
                <w:sz w:val="24"/>
                <w:highlight w:val="none"/>
              </w:rPr>
              <w:t xml:space="preserve">《采购需求》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p>
        </w:tc>
        <w:tc>
          <w:tcPr>
            <w:tcW w:w="1614" w:type="dxa"/>
            <w:vAlign w:val="top"/>
            <w:textDirection w:val="lrTb"/>
            <w:noWrap w:val="false"/>
          </w:tcPr>
          <w:p>
            <w:pPr>
              <w:jc w:val="center"/>
              <w:widowControl/>
              <w:rPr>
                <w:color w:val="000000"/>
                <w:sz w:val="24"/>
                <w:highlight w:val="none"/>
              </w:rPr>
            </w:pPr>
            <w:r>
              <w:rPr>
                <w:color w:val="000000"/>
                <w:sz w:val="24"/>
                <w:highlight w:val="none"/>
              </w:rPr>
            </w:r>
            <w:r/>
          </w:p>
        </w:tc>
      </w:tr>
      <w:tr>
        <w:trPr>
          <w:jc w:val="center"/>
          <w:trHeight w:val="685"/>
        </w:trPr>
        <w:tc>
          <w:tcPr>
            <w:tcW w:w="1012" w:type="dxa"/>
            <w:vAlign w:val="center"/>
            <w:textDirection w:val="lrTb"/>
            <w:noWrap w:val="false"/>
          </w:tcPr>
          <w:p>
            <w:pPr>
              <w:jc w:val="center"/>
              <w:widowControl/>
              <w:rPr>
                <w:rFonts w:eastAsia="宋体"/>
                <w:color w:val="000000"/>
                <w:sz w:val="24"/>
                <w:szCs w:val="24"/>
                <w:highlight w:val="none"/>
                <w:lang w:val="en-US" w:eastAsia="zh-CN" w:bidi="ar-SA"/>
              </w:rPr>
            </w:pPr>
            <w:r>
              <w:rPr>
                <w:rFonts w:hint="eastAsia"/>
                <w:color w:val="000000"/>
                <w:sz w:val="24"/>
                <w:highlight w:val="none"/>
                <w:lang w:val="en-US" w:eastAsia="zh-CN"/>
              </w:rPr>
              <w:t xml:space="preserve">9</w:t>
            </w:r>
            <w:r/>
          </w:p>
        </w:tc>
        <w:tc>
          <w:tcPr>
            <w:tcW w:w="1711" w:type="dxa"/>
            <w:vAlign w:val="center"/>
            <w:textDirection w:val="lrTb"/>
            <w:noWrap w:val="false"/>
          </w:tcPr>
          <w:p>
            <w:pPr>
              <w:jc w:val="left"/>
              <w:widowControl/>
              <w:rPr>
                <w:rFonts w:hint="eastAsia"/>
                <w:color w:val="000000"/>
                <w:sz w:val="24"/>
                <w:szCs w:val="24"/>
                <w:highlight w:val="none"/>
                <w:lang w:val="en-US" w:eastAsia="zh-CN" w:bidi="ar-SA"/>
              </w:rPr>
            </w:pPr>
            <w:r>
              <w:rPr>
                <w:color w:val="000000"/>
                <w:sz w:val="24"/>
                <w:highlight w:val="none"/>
              </w:rPr>
              <w:t xml:space="preserve">报价的修正（如有）</w:t>
            </w:r>
            <w:r/>
          </w:p>
        </w:tc>
        <w:tc>
          <w:tcPr>
            <w:tcW w:w="1920" w:type="dxa"/>
            <w:vAlign w:val="center"/>
            <w:textDirection w:val="lrTb"/>
            <w:noWrap w:val="false"/>
          </w:tcPr>
          <w:p>
            <w:pPr>
              <w:jc w:val="left"/>
              <w:widowControl/>
              <w:rPr>
                <w:rFonts w:hint="eastAsia"/>
                <w:color w:val="000000"/>
                <w:sz w:val="24"/>
                <w:szCs w:val="24"/>
                <w:highlight w:val="none"/>
                <w:lang w:val="en-US" w:eastAsia="zh-CN" w:bidi="ar-SA"/>
              </w:rPr>
            </w:pPr>
            <w:r>
              <w:rPr>
                <w:rFonts w:hint="eastAsia"/>
                <w:color w:val="000000"/>
                <w:sz w:val="24"/>
                <w:highlight w:val="none"/>
              </w:rPr>
              <w:t xml:space="preserve">不涉及报价修正</w:t>
            </w:r>
            <w:r>
              <w:rPr>
                <w:color w:val="000000"/>
                <w:sz w:val="24"/>
                <w:highlight w:val="none"/>
              </w:rPr>
              <w:t xml:space="preserve">，或响应文件报价出现前后不一致</w:t>
            </w:r>
            <w:r>
              <w:rPr>
                <w:rFonts w:hint="eastAsia"/>
                <w:color w:val="000000"/>
                <w:sz w:val="24"/>
                <w:highlight w:val="none"/>
              </w:rPr>
              <w:t xml:space="preserve">时</w:t>
            </w:r>
            <w:r>
              <w:rPr>
                <w:color w:val="000000"/>
                <w:sz w:val="24"/>
                <w:highlight w:val="none"/>
              </w:rPr>
              <w:t xml:space="preserve">，供应商对修正后的报价予</w:t>
            </w:r>
            <w:r>
              <w:rPr>
                <w:rFonts w:hint="eastAsia"/>
                <w:color w:val="000000"/>
                <w:sz w:val="24"/>
                <w:highlight w:val="none"/>
              </w:rPr>
              <w:t xml:space="preserve">以</w:t>
            </w:r>
            <w:r>
              <w:rPr>
                <w:color w:val="000000"/>
                <w:sz w:val="24"/>
                <w:highlight w:val="none"/>
              </w:rPr>
              <w:t xml:space="preserve">确认；（如有）</w:t>
            </w:r>
            <w:r/>
          </w:p>
        </w:tc>
        <w:tc>
          <w:tcPr>
            <w:tcW w:w="1614" w:type="dxa"/>
            <w:vAlign w:val="top"/>
            <w:textDirection w:val="lrTb"/>
            <w:noWrap w:val="false"/>
          </w:tcPr>
          <w:p>
            <w:pPr>
              <w:jc w:val="center"/>
              <w:widowControl/>
              <w:rPr>
                <w:color w:val="000000"/>
                <w:sz w:val="24"/>
                <w:szCs w:val="24"/>
                <w:highlight w:val="none"/>
                <w:lang w:val="en-US" w:eastAsia="zh-CN" w:bidi="ar-SA"/>
              </w:rPr>
            </w:pPr>
            <w:r>
              <w:rPr>
                <w:color w:val="000000"/>
                <w:sz w:val="24"/>
                <w:szCs w:val="24"/>
                <w:highlight w:val="none"/>
                <w:lang w:val="en-US" w:eastAsia="zh-CN" w:bidi="ar-SA"/>
              </w:rPr>
            </w:r>
            <w:r/>
          </w:p>
        </w:tc>
      </w:tr>
      <w:tr>
        <w:trPr>
          <w:jc w:val="center"/>
          <w:trHeight w:val="685"/>
        </w:trPr>
        <w:tc>
          <w:tcPr>
            <w:tcW w:w="1012" w:type="dxa"/>
            <w:vAlign w:val="center"/>
            <w:textDirection w:val="lrTb"/>
            <w:noWrap w:val="false"/>
          </w:tcPr>
          <w:p>
            <w:pPr>
              <w:jc w:val="center"/>
              <w:widowControl/>
              <w:rPr>
                <w:color w:val="000000"/>
                <w:sz w:val="24"/>
                <w:szCs w:val="24"/>
                <w:highlight w:val="none"/>
                <w:lang w:val="en-US" w:eastAsia="zh-CN" w:bidi="ar-SA"/>
              </w:rPr>
            </w:pPr>
            <w:r>
              <w:rPr>
                <w:rFonts w:hint="eastAsia"/>
                <w:color w:val="000000"/>
                <w:sz w:val="24"/>
                <w:szCs w:val="24"/>
                <w:highlight w:val="none"/>
                <w:lang w:val="en-US" w:eastAsia="zh-CN" w:bidi="ar-SA"/>
              </w:rPr>
              <w:t xml:space="preserve">10</w:t>
            </w:r>
            <w:r/>
          </w:p>
        </w:tc>
        <w:tc>
          <w:tcPr>
            <w:tcW w:w="1711" w:type="dxa"/>
            <w:vAlign w:val="center"/>
            <w:textDirection w:val="lrTb"/>
            <w:noWrap w:val="false"/>
          </w:tcPr>
          <w:p>
            <w:pPr>
              <w:jc w:val="left"/>
              <w:widowControl/>
              <w:rPr>
                <w:color w:val="000000"/>
                <w:sz w:val="24"/>
                <w:szCs w:val="24"/>
                <w:highlight w:val="none"/>
                <w:lang w:val="en-US" w:eastAsia="zh-CN" w:bidi="ar-SA"/>
              </w:rPr>
            </w:pPr>
            <w:r>
              <w:rPr>
                <w:color w:val="000000"/>
                <w:sz w:val="24"/>
                <w:highlight w:val="none"/>
              </w:rPr>
              <w:t xml:space="preserve">附加条件</w:t>
            </w:r>
            <w:r/>
          </w:p>
        </w:tc>
        <w:tc>
          <w:tcPr>
            <w:tcW w:w="1920" w:type="dxa"/>
            <w:vAlign w:val="center"/>
            <w:textDirection w:val="lrTb"/>
            <w:noWrap w:val="false"/>
          </w:tcPr>
          <w:p>
            <w:pPr>
              <w:jc w:val="left"/>
              <w:widowControl/>
              <w:rPr>
                <w:rFonts w:hint="eastAsia"/>
                <w:color w:val="000000"/>
                <w:sz w:val="24"/>
                <w:szCs w:val="24"/>
                <w:highlight w:val="none"/>
                <w:lang w:val="en-US" w:eastAsia="zh-CN" w:bidi="ar-SA"/>
              </w:rPr>
            </w:pPr>
            <w:r>
              <w:rPr>
                <w:color w:val="000000"/>
                <w:sz w:val="24"/>
                <w:highlight w:val="none"/>
              </w:rPr>
              <w:t xml:space="preserve">响应文件</w:t>
            </w:r>
            <w:r>
              <w:rPr>
                <w:rFonts w:hint="eastAsia"/>
                <w:color w:val="000000"/>
                <w:sz w:val="24"/>
                <w:highlight w:val="none"/>
              </w:rPr>
              <w:t xml:space="preserve">未</w:t>
            </w:r>
            <w:r>
              <w:rPr>
                <w:color w:val="000000"/>
                <w:sz w:val="24"/>
                <w:highlight w:val="none"/>
              </w:rPr>
              <w:t xml:space="preserve">含有采购人不能接受的附加条件的；</w:t>
            </w:r>
            <w:r/>
          </w:p>
        </w:tc>
        <w:tc>
          <w:tcPr>
            <w:tcW w:w="1614" w:type="dxa"/>
            <w:vAlign w:val="top"/>
            <w:textDirection w:val="lrTb"/>
            <w:noWrap w:val="false"/>
          </w:tcPr>
          <w:p>
            <w:pPr>
              <w:jc w:val="center"/>
              <w:widowControl/>
              <w:rPr>
                <w:color w:val="000000"/>
                <w:sz w:val="24"/>
                <w:szCs w:val="24"/>
                <w:highlight w:val="none"/>
                <w:lang w:val="en-US" w:eastAsia="zh-CN" w:bidi="ar-SA"/>
              </w:rPr>
            </w:pPr>
            <w:r>
              <w:rPr>
                <w:color w:val="000000"/>
                <w:sz w:val="24"/>
                <w:szCs w:val="24"/>
                <w:highlight w:val="none"/>
                <w:lang w:val="en-US" w:eastAsia="zh-CN" w:bidi="ar-SA"/>
              </w:rPr>
            </w:r>
            <w:r/>
          </w:p>
        </w:tc>
      </w:tr>
      <w:tr>
        <w:trPr>
          <w:jc w:val="center"/>
          <w:trHeight w:val="685"/>
        </w:trPr>
        <w:tc>
          <w:tcPr>
            <w:tcW w:w="1012" w:type="dxa"/>
            <w:vAlign w:val="center"/>
            <w:textDirection w:val="lrTb"/>
            <w:noWrap w:val="false"/>
          </w:tcPr>
          <w:p>
            <w:pPr>
              <w:jc w:val="center"/>
              <w:widowControl/>
              <w:rPr>
                <w:color w:val="000000"/>
                <w:sz w:val="24"/>
                <w:szCs w:val="24"/>
                <w:highlight w:val="none"/>
                <w:lang w:val="en-US" w:eastAsia="zh-CN" w:bidi="ar-SA"/>
              </w:rPr>
            </w:pPr>
            <w:r>
              <w:rPr>
                <w:rFonts w:hint="eastAsia"/>
                <w:color w:val="000000"/>
                <w:sz w:val="24"/>
                <w:szCs w:val="24"/>
                <w:highlight w:val="none"/>
                <w:lang w:val="en-US" w:eastAsia="zh-CN" w:bidi="ar-SA"/>
              </w:rPr>
              <w:t xml:space="preserve">11</w:t>
            </w:r>
            <w:r/>
          </w:p>
        </w:tc>
        <w:tc>
          <w:tcPr>
            <w:tcW w:w="1711" w:type="dxa"/>
            <w:vAlign w:val="center"/>
            <w:textDirection w:val="lrTb"/>
            <w:noWrap w:val="false"/>
          </w:tcPr>
          <w:p>
            <w:pPr>
              <w:jc w:val="left"/>
              <w:widowControl/>
              <w:rPr>
                <w:color w:val="000000"/>
                <w:sz w:val="24"/>
                <w:szCs w:val="24"/>
                <w:highlight w:val="none"/>
                <w:lang w:val="en-US" w:eastAsia="zh-CN" w:bidi="ar-SA"/>
              </w:rPr>
            </w:pPr>
            <w:r>
              <w:rPr>
                <w:color w:val="000000"/>
                <w:sz w:val="24"/>
                <w:highlight w:val="none"/>
              </w:rPr>
              <w:t xml:space="preserve">其他无效情形</w:t>
            </w:r>
            <w:r/>
          </w:p>
        </w:tc>
        <w:tc>
          <w:tcPr>
            <w:tcW w:w="1920" w:type="dxa"/>
            <w:vAlign w:val="center"/>
            <w:textDirection w:val="lrTb"/>
            <w:noWrap w:val="false"/>
          </w:tcPr>
          <w:p>
            <w:pPr>
              <w:jc w:val="left"/>
              <w:widowControl/>
              <w:rPr>
                <w:rFonts w:hint="eastAsia"/>
                <w:color w:val="000000"/>
                <w:sz w:val="24"/>
                <w:szCs w:val="24"/>
                <w:highlight w:val="none"/>
                <w:lang w:val="en-US" w:eastAsia="zh-CN" w:bidi="ar-SA"/>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w:t>
            </w:r>
            <w:r>
              <w:rPr>
                <w:rFonts w:hint="eastAsia"/>
                <w:color w:val="000000"/>
                <w:sz w:val="24"/>
                <w:highlight w:val="none"/>
                <w:lang w:val="en-US" w:eastAsia="zh-CN"/>
              </w:rPr>
              <w:t xml:space="preserve">单一来源</w:t>
            </w:r>
            <w:r>
              <w:rPr>
                <w:color w:val="000000"/>
                <w:sz w:val="24"/>
                <w:highlight w:val="none"/>
              </w:rPr>
              <w:t xml:space="preserve">文件规定的其他无效情形。</w:t>
            </w:r>
            <w:r/>
          </w:p>
        </w:tc>
        <w:tc>
          <w:tcPr>
            <w:tcW w:w="1614" w:type="dxa"/>
            <w:vAlign w:val="top"/>
            <w:textDirection w:val="lrTb"/>
            <w:noWrap w:val="false"/>
          </w:tcPr>
          <w:p>
            <w:pPr>
              <w:jc w:val="center"/>
              <w:widowControl/>
              <w:rPr>
                <w:color w:val="000000"/>
                <w:sz w:val="24"/>
                <w:szCs w:val="24"/>
                <w:highlight w:val="none"/>
                <w:lang w:val="en-US" w:eastAsia="zh-CN" w:bidi="ar-SA"/>
              </w:rPr>
            </w:pPr>
            <w:r>
              <w:rPr>
                <w:color w:val="000000"/>
                <w:sz w:val="24"/>
                <w:szCs w:val="24"/>
                <w:highlight w:val="none"/>
                <w:lang w:val="en-US" w:eastAsia="zh-CN" w:bidi="ar-SA"/>
              </w:rPr>
            </w:r>
            <w:r/>
          </w:p>
        </w:tc>
      </w:tr>
    </w:tbl>
    <w:p>
      <w:pPr>
        <w:jc w:val="left"/>
        <w:widowControl/>
        <w:rPr>
          <w:sz w:val="24"/>
          <w:highlight w:val="none"/>
        </w:rPr>
      </w:pPr>
      <w:r>
        <w:rPr>
          <w:sz w:val="24"/>
          <w:highlight w:val="none"/>
        </w:rPr>
        <w:br w:type="page" w:clear="all"/>
      </w:r>
      <w:r/>
    </w:p>
    <w:p>
      <w:pPr>
        <w:numPr>
          <w:ilvl w:val="0"/>
          <w:numId w:val="12"/>
        </w:numPr>
        <w:spacing w:line="360" w:lineRule="auto"/>
        <w:tabs>
          <w:tab w:val="left" w:pos="360" w:leader="none"/>
        </w:tabs>
        <w:rPr>
          <w:sz w:val="24"/>
          <w:highlight w:val="none"/>
        </w:rPr>
        <w:outlineLvl w:val="1"/>
      </w:pPr>
      <w:r>
        <w:rPr>
          <w:sz w:val="24"/>
          <w:highlight w:val="none"/>
        </w:rPr>
        <w:t xml:space="preserve">响应文件有关事项的澄清、说明或更正</w:t>
      </w:r>
      <w:r/>
    </w:p>
    <w:p>
      <w:pPr>
        <w:numPr>
          <w:ilvl w:val="1"/>
          <w:numId w:val="13"/>
        </w:numPr>
        <w:ind w:left="1077" w:hanging="720"/>
        <w:spacing w:line="360" w:lineRule="auto"/>
        <w:tabs>
          <w:tab w:val="left" w:pos="1080" w:leader="none"/>
          <w:tab w:val="left" w:pos="2014" w:leader="none"/>
        </w:tabs>
        <w:rPr>
          <w:sz w:val="24"/>
          <w:highlight w:val="none"/>
        </w:rPr>
      </w:pPr>
      <w:r>
        <w:rPr>
          <w:sz w:val="24"/>
          <w:highlight w:val="none"/>
        </w:rPr>
        <w:t xml:space="preserve">单一来源采购人员在对响应文件的有效性、完整性和响应程度进行审查时，可以要求供应商作出必要的澄清、说明或者更正。</w:t>
      </w:r>
      <w:r/>
    </w:p>
    <w:p>
      <w:pPr>
        <w:numPr>
          <w:ilvl w:val="1"/>
          <w:numId w:val="13"/>
        </w:numPr>
        <w:ind w:left="1077" w:hanging="720"/>
        <w:spacing w:line="360" w:lineRule="auto"/>
        <w:tabs>
          <w:tab w:val="left" w:pos="1080" w:leader="none"/>
          <w:tab w:val="left" w:pos="2014" w:leader="none"/>
        </w:tabs>
        <w:rPr>
          <w:sz w:val="24"/>
          <w:highlight w:val="none"/>
        </w:rPr>
      </w:pPr>
      <w:r>
        <w:rPr>
          <w:sz w:val="24"/>
          <w:highlight w:val="none"/>
        </w:rPr>
        <w:t xml:space="preserve">单一来源采购人员对响应文件进行审查，如发现供应商提交的响应文件存在不满足《资格审查要求》和《符合性审查要求》的内容，如属于表中“不允许”澄清、说明或者更正的内容，则供应商响应文件按</w:t>
      </w:r>
      <w:r>
        <w:rPr>
          <w:b/>
          <w:sz w:val="24"/>
          <w:highlight w:val="none"/>
        </w:rPr>
        <w:t xml:space="preserve">无效</w:t>
      </w:r>
      <w:r>
        <w:rPr>
          <w:sz w:val="24"/>
          <w:highlight w:val="none"/>
        </w:rPr>
        <w:t xml:space="preserve">处理；如属于表中的“允许”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Pr>
          <w:b/>
          <w:sz w:val="24"/>
          <w:highlight w:val="none"/>
        </w:rPr>
        <w:t xml:space="preserve">无效</w:t>
      </w:r>
      <w:r>
        <w:rPr>
          <w:sz w:val="24"/>
          <w:highlight w:val="none"/>
        </w:rPr>
        <w:t xml:space="preserve">处理。</w:t>
      </w:r>
      <w:r/>
    </w:p>
    <w:p>
      <w:pPr>
        <w:numPr>
          <w:ilvl w:val="1"/>
          <w:numId w:val="13"/>
        </w:numPr>
        <w:ind w:left="1077" w:hanging="720"/>
        <w:spacing w:line="360" w:lineRule="auto"/>
        <w:tabs>
          <w:tab w:val="left" w:pos="1080" w:leader="none"/>
          <w:tab w:val="left" w:pos="2014" w:leader="none"/>
        </w:tabs>
        <w:rPr>
          <w:sz w:val="24"/>
          <w:highlight w:val="none"/>
        </w:rPr>
      </w:pPr>
      <w:r>
        <w:rPr>
          <w:sz w:val="24"/>
          <w:highlight w:val="none"/>
        </w:rPr>
        <w:t xml:space="preserve">单一来源采购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r/>
    </w:p>
    <w:p>
      <w:pPr>
        <w:numPr>
          <w:ilvl w:val="0"/>
          <w:numId w:val="12"/>
        </w:numPr>
        <w:spacing w:line="360" w:lineRule="auto"/>
        <w:tabs>
          <w:tab w:val="left" w:pos="360" w:leader="none"/>
        </w:tabs>
        <w:rPr>
          <w:sz w:val="24"/>
          <w:highlight w:val="none"/>
        </w:rPr>
        <w:outlineLvl w:val="1"/>
      </w:pPr>
      <w:r>
        <w:rPr>
          <w:sz w:val="24"/>
          <w:highlight w:val="none"/>
        </w:rPr>
        <w:t xml:space="preserve">商定合理价格</w:t>
      </w:r>
      <w:r/>
    </w:p>
    <w:p>
      <w:pPr>
        <w:pStyle w:val="1171"/>
        <w:numPr>
          <w:ilvl w:val="0"/>
          <w:numId w:val="13"/>
        </w:numPr>
        <w:spacing w:line="360" w:lineRule="auto"/>
        <w:tabs>
          <w:tab w:val="left" w:pos="1080" w:leader="none"/>
          <w:tab w:val="left" w:pos="5133" w:leader="none"/>
        </w:tabs>
        <w:rPr>
          <w:rFonts w:ascii="Times New Roman" w:hAnsi="Times New Roman"/>
          <w:vanish/>
          <w:sz w:val="24"/>
          <w:szCs w:val="24"/>
          <w:highlight w:val="none"/>
        </w:rPr>
      </w:pPr>
      <w:r>
        <w:rPr>
          <w:rFonts w:ascii="Times New Roman" w:hAnsi="Times New Roman"/>
          <w:vanish/>
          <w:sz w:val="24"/>
          <w:szCs w:val="24"/>
          <w:highlight w:val="none"/>
        </w:rPr>
      </w:r>
      <w:r/>
    </w:p>
    <w:p>
      <w:pPr>
        <w:numPr>
          <w:ilvl w:val="1"/>
          <w:numId w:val="13"/>
        </w:numPr>
        <w:ind w:left="1077" w:hanging="720"/>
        <w:spacing w:line="360" w:lineRule="auto"/>
        <w:tabs>
          <w:tab w:val="left" w:pos="1080" w:leader="none"/>
          <w:tab w:val="left" w:pos="2014" w:leader="none"/>
        </w:tabs>
        <w:rPr>
          <w:sz w:val="24"/>
          <w:highlight w:val="none"/>
        </w:rPr>
      </w:pPr>
      <w:r>
        <w:rPr>
          <w:sz w:val="24"/>
          <w:highlight w:val="none"/>
        </w:rPr>
        <w:t xml:space="preserve">单一来源采购人员与供应商商定合理的价格并保证采购项目质量。单一来源采购人员应当编写协商情况记录。</w:t>
      </w:r>
      <w:r/>
    </w:p>
    <w:p>
      <w:pPr>
        <w:numPr>
          <w:ilvl w:val="0"/>
          <w:numId w:val="12"/>
        </w:numPr>
        <w:spacing w:line="360" w:lineRule="auto"/>
        <w:tabs>
          <w:tab w:val="left" w:pos="360" w:leader="none"/>
        </w:tabs>
        <w:rPr>
          <w:sz w:val="24"/>
          <w:highlight w:val="none"/>
        </w:rPr>
        <w:outlineLvl w:val="1"/>
      </w:pPr>
      <w:r>
        <w:rPr>
          <w:sz w:val="24"/>
          <w:highlight w:val="none"/>
        </w:rPr>
        <w:t xml:space="preserve">报告违法行为</w:t>
      </w:r>
      <w:r/>
    </w:p>
    <w:p>
      <w:pPr>
        <w:pStyle w:val="1171"/>
        <w:numPr>
          <w:ilvl w:val="0"/>
          <w:numId w:val="13"/>
        </w:numPr>
        <w:spacing w:line="360" w:lineRule="auto"/>
        <w:tabs>
          <w:tab w:val="left" w:pos="1080" w:leader="none"/>
          <w:tab w:val="left" w:pos="5133" w:leader="none"/>
        </w:tabs>
        <w:rPr>
          <w:rFonts w:ascii="Times New Roman" w:hAnsi="Times New Roman"/>
          <w:vanish/>
          <w:sz w:val="24"/>
          <w:szCs w:val="24"/>
          <w:highlight w:val="none"/>
        </w:rPr>
      </w:pPr>
      <w:r>
        <w:rPr>
          <w:rFonts w:ascii="Times New Roman" w:hAnsi="Times New Roman"/>
          <w:vanish/>
          <w:sz w:val="24"/>
          <w:szCs w:val="24"/>
          <w:highlight w:val="none"/>
        </w:rPr>
      </w:r>
      <w:r/>
    </w:p>
    <w:p>
      <w:pPr>
        <w:numPr>
          <w:ilvl w:val="1"/>
          <w:numId w:val="13"/>
        </w:numPr>
        <w:ind w:left="1077" w:hanging="720"/>
        <w:spacing w:line="360" w:lineRule="auto"/>
        <w:tabs>
          <w:tab w:val="left" w:pos="1080" w:leader="none"/>
          <w:tab w:val="left" w:pos="2014" w:leader="none"/>
        </w:tabs>
        <w:rPr>
          <w:sz w:val="24"/>
          <w:highlight w:val="none"/>
        </w:rPr>
      </w:pPr>
      <w:r>
        <w:rPr>
          <w:sz w:val="24"/>
          <w:highlight w:val="none"/>
        </w:rPr>
        <w:t xml:space="preserve">单一来源采购人员在评审过程中发现供应商有行贿、提供虚假材料或者串通等违法行为时，有向采购人、采购代理机构或者有关部门报告的职责。</w:t>
      </w:r>
      <w:r/>
    </w:p>
    <w:p>
      <w:pPr>
        <w:spacing w:line="360" w:lineRule="auto"/>
        <w:tabs>
          <w:tab w:val="left" w:pos="1080" w:leader="none"/>
          <w:tab w:val="left" w:pos="5133" w:leader="none"/>
        </w:tabs>
        <w:rPr>
          <w:sz w:val="24"/>
          <w:highlight w:val="none"/>
        </w:rPr>
        <w:sectPr>
          <w:headerReference w:type="even" r:id="rId11"/>
          <w:headerReference w:type="first" r:id="rId12"/>
          <w:footerReference w:type="even" r:id="rId18"/>
          <w:footerReference w:type="first" r:id="rId19"/>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jc w:val="left"/>
        <w:widowControl/>
        <w:rPr>
          <w:b/>
          <w:sz w:val="36"/>
          <w:szCs w:val="36"/>
          <w:highlight w:val="none"/>
        </w:rPr>
      </w:pPr>
      <w:r/>
      <w:bookmarkStart w:id="638" w:name="_Toc264969245"/>
      <w:r/>
      <w:bookmarkStart w:id="639" w:name="_Toc305158823"/>
      <w:r/>
      <w:bookmarkStart w:id="640" w:name="_Toc226965828"/>
      <w:r/>
      <w:bookmarkStart w:id="641" w:name="_Toc265228393"/>
      <w:r/>
      <w:bookmarkStart w:id="642" w:name="_Toc142311057"/>
      <w:r/>
      <w:bookmarkStart w:id="643" w:name="_Toc353873935"/>
      <w:r/>
      <w:bookmarkStart w:id="644" w:name="_Toc127151555"/>
      <w:r/>
      <w:bookmarkStart w:id="645" w:name="_Toc195842920"/>
      <w:r/>
      <w:bookmarkStart w:id="646" w:name="_Toc305158897"/>
      <w:r/>
      <w:bookmarkStart w:id="647" w:name="_Toc150480793"/>
      <w:r/>
      <w:bookmarkStart w:id="648" w:name="_Toc226337251"/>
      <w:r/>
      <w:bookmarkStart w:id="649" w:name="_Toc353873665"/>
      <w:r/>
      <w:bookmarkStart w:id="650" w:name="_Toc353825545"/>
      <w:r/>
      <w:bookmarkStart w:id="651" w:name="_Toc150774760"/>
      <w:r/>
      <w:r/>
    </w:p>
    <w:p>
      <w:pPr>
        <w:jc w:val="center"/>
        <w:spacing w:line="360" w:lineRule="auto"/>
        <w:rPr>
          <w:b/>
          <w:sz w:val="36"/>
          <w:szCs w:val="36"/>
          <w:highlight w:val="none"/>
        </w:rPr>
        <w:outlineLvl w:val="0"/>
      </w:pPr>
      <w:r/>
      <w:bookmarkStart w:id="652" w:name="_Toc15333"/>
      <w:r>
        <w:rPr>
          <w:b/>
          <w:sz w:val="36"/>
          <w:szCs w:val="36"/>
          <w:highlight w:val="none"/>
        </w:rPr>
        <w:t xml:space="preserve">第四章   采购需求</w:t>
      </w:r>
      <w:bookmarkEnd w:id="652"/>
      <w:r/>
      <w:r/>
    </w:p>
    <w:p>
      <w:pPr>
        <w:contextualSpacing/>
        <w:spacing w:line="360" w:lineRule="auto"/>
        <w:rPr>
          <w:sz w:val="24"/>
          <w:highlight w:val="none"/>
        </w:rPr>
      </w:pPr>
      <w:r>
        <w:rPr>
          <w:sz w:val="24"/>
          <w:highlight w:val="none"/>
        </w:rPr>
      </w:r>
      <w:r/>
    </w:p>
    <w:p>
      <w:pPr>
        <w:pStyle w:val="1171"/>
        <w:contextualSpacing/>
        <w:ind w:left="500" w:hanging="500"/>
        <w:spacing w:line="360" w:lineRule="auto"/>
        <w:rPr>
          <w:rFonts w:ascii="Times New Roman" w:hAnsi="Times New Roman"/>
          <w:b/>
          <w:sz w:val="24"/>
          <w:szCs w:val="24"/>
        </w:rPr>
      </w:pPr>
      <w:r>
        <w:rPr>
          <w:rFonts w:ascii="Times New Roman" w:hAnsi="Times New Roman"/>
          <w:b/>
          <w:sz w:val="24"/>
          <w:szCs w:val="24"/>
        </w:rPr>
        <w:t xml:space="preserve">一、</w:t>
      </w:r>
      <w:r>
        <w:rPr>
          <w:rFonts w:hint="eastAsia" w:ascii="Times New Roman" w:hAnsi="Times New Roman"/>
          <w:b/>
          <w:sz w:val="24"/>
          <w:szCs w:val="24"/>
        </w:rPr>
        <w:t xml:space="preserve">采</w:t>
      </w:r>
      <w:r>
        <w:rPr>
          <w:rFonts w:ascii="Times New Roman" w:hAnsi="Times New Roman"/>
          <w:b/>
          <w:sz w:val="24"/>
          <w:szCs w:val="24"/>
        </w:rPr>
        <w:t xml:space="preserve">购标的</w:t>
      </w:r>
      <w:r/>
    </w:p>
    <w:p>
      <w:pPr>
        <w:ind w:firstLine="490"/>
        <w:spacing w:line="360" w:lineRule="auto"/>
        <w:rPr>
          <w:rFonts w:hint="eastAsia" w:ascii="宋体" w:hAnsi="宋体" w:eastAsia="宋体" w:cs="宋体"/>
          <w:sz w:val="24"/>
          <w:lang w:val="zh-CN" w:eastAsia="zh-CN"/>
        </w:rPr>
      </w:pPr>
      <w:r>
        <w:rPr>
          <w:rFonts w:hint="eastAsia" w:ascii="宋体" w:hAnsi="宋体" w:cs="宋体"/>
          <w:b/>
          <w:spacing w:val="2"/>
          <w:sz w:val="24"/>
        </w:rPr>
        <w:t xml:space="preserve">项目名称</w:t>
      </w:r>
      <w:r>
        <w:rPr>
          <w:rFonts w:hint="eastAsia" w:ascii="宋体" w:hAnsi="宋体" w:cs="宋体"/>
          <w:b/>
          <w:color w:val="000000"/>
          <w:spacing w:val="2"/>
          <w:sz w:val="24"/>
        </w:rPr>
        <w:t xml:space="preserve">：</w:t>
      </w:r>
      <w:r>
        <w:rPr>
          <w:rFonts w:hint="eastAsia" w:ascii="宋体" w:hAnsi="宋体" w:cs="宋体"/>
          <w:b/>
          <w:color w:val="000000"/>
          <w:spacing w:val="2"/>
          <w:sz w:val="24"/>
          <w:lang w:eastAsia="zh-CN"/>
        </w:rPr>
        <w:t xml:space="preserve">武进区优质中小企业梯度培育工作</w:t>
      </w:r>
      <w:r/>
    </w:p>
    <w:p>
      <w:pPr>
        <w:ind w:firstLine="480"/>
        <w:spacing w:line="360" w:lineRule="auto"/>
        <w:rPr>
          <w:rFonts w:hint="eastAsia" w:ascii="宋体" w:hAnsi="宋体" w:cs="宋体"/>
          <w:b/>
          <w:spacing w:val="2"/>
          <w:sz w:val="24"/>
        </w:rPr>
      </w:pPr>
      <w:r>
        <w:rPr>
          <w:rFonts w:hint="eastAsia" w:ascii="宋体" w:hAnsi="宋体" w:cs="宋体"/>
          <w:b/>
          <w:spacing w:val="2"/>
          <w:sz w:val="24"/>
        </w:rPr>
        <w:t xml:space="preserve">项目概况</w:t>
      </w:r>
      <w:r>
        <w:rPr>
          <w:rFonts w:hint="eastAsia" w:ascii="宋体" w:hAnsi="宋体" w:eastAsia="宋体" w:cs="宋体"/>
          <w:sz w:val="24"/>
          <w:szCs w:val="24"/>
          <w:lang w:val="en-US" w:eastAsia="zh-CN" w:bidi="ar-SA"/>
        </w:rPr>
        <w:t xml:space="preserve">：</w:t>
      </w:r>
      <w:r>
        <w:rPr>
          <w:rFonts w:hint="eastAsia" w:eastAsia="宋体"/>
          <w:sz w:val="24"/>
          <w:szCs w:val="24"/>
          <w:highlight w:val="none"/>
        </w:rPr>
        <w:t xml:space="preserve">开展中小企业培育（包括专精特新培训班、创新创业大赛、播种行动等）。</w:t>
      </w:r>
      <w:r/>
    </w:p>
    <w:p>
      <w:pPr>
        <w:ind w:firstLine="490"/>
        <w:spacing w:line="360" w:lineRule="auto"/>
        <w:rPr>
          <w:rFonts w:hint="eastAsia" w:ascii="宋体" w:hAnsi="宋体" w:cs="宋体"/>
          <w:b/>
          <w:spacing w:val="2"/>
          <w:sz w:val="24"/>
          <w:lang w:eastAsia="zh-CN"/>
        </w:rPr>
      </w:pPr>
      <w:r>
        <w:rPr>
          <w:rFonts w:hint="eastAsia" w:ascii="宋体" w:hAnsi="宋体" w:cs="宋体"/>
          <w:b/>
          <w:spacing w:val="2"/>
          <w:sz w:val="24"/>
          <w:lang w:eastAsia="zh-CN"/>
        </w:rPr>
        <w:t xml:space="preserve">预算金额：人民币</w:t>
      </w:r>
      <w:r>
        <w:rPr>
          <w:rFonts w:hint="eastAsia" w:ascii="宋体" w:hAnsi="宋体" w:cs="宋体"/>
          <w:b/>
          <w:spacing w:val="2"/>
          <w:sz w:val="24"/>
          <w:lang w:val="en-US" w:eastAsia="zh-CN"/>
        </w:rPr>
        <w:t xml:space="preserve">130</w:t>
      </w:r>
      <w:r>
        <w:rPr>
          <w:rFonts w:hint="eastAsia" w:ascii="宋体" w:hAnsi="宋体" w:cs="宋体"/>
          <w:b/>
          <w:spacing w:val="2"/>
          <w:sz w:val="24"/>
          <w:lang w:eastAsia="zh-CN"/>
        </w:rPr>
        <w:t xml:space="preserve">万元</w:t>
      </w:r>
      <w:r/>
    </w:p>
    <w:p>
      <w:pPr>
        <w:ind w:firstLine="490"/>
        <w:spacing w:line="360" w:lineRule="auto"/>
        <w:rPr>
          <w:rFonts w:hint="default" w:ascii="宋体" w:hAnsi="宋体" w:eastAsia="宋体" w:cs="宋体"/>
          <w:b/>
          <w:sz w:val="24"/>
          <w:lang w:val="en-US" w:eastAsia="zh-CN"/>
        </w:rPr>
      </w:pPr>
      <w:r>
        <w:rPr>
          <w:rFonts w:hint="eastAsia" w:ascii="宋体" w:hAnsi="宋体" w:cs="宋体"/>
          <w:b/>
          <w:spacing w:val="2"/>
          <w:sz w:val="24"/>
          <w:lang w:eastAsia="en-US"/>
        </w:rPr>
        <w:t xml:space="preserve">最高限价：</w:t>
      </w:r>
      <w:r>
        <w:rPr>
          <w:rFonts w:hint="eastAsia" w:ascii="宋体" w:hAnsi="宋体" w:cs="宋体"/>
          <w:b/>
          <w:spacing w:val="2"/>
          <w:sz w:val="24"/>
          <w:lang w:eastAsia="zh-CN"/>
        </w:rPr>
        <w:t xml:space="preserve">人民币</w:t>
      </w:r>
      <w:r>
        <w:rPr>
          <w:rFonts w:hint="eastAsia" w:ascii="宋体" w:hAnsi="宋体" w:cs="宋体"/>
          <w:b/>
          <w:spacing w:val="2"/>
          <w:sz w:val="24"/>
          <w:lang w:val="en-US" w:eastAsia="zh-CN"/>
        </w:rPr>
        <w:t xml:space="preserve">130</w:t>
      </w:r>
      <w:r>
        <w:rPr>
          <w:rFonts w:hint="eastAsia" w:ascii="宋体" w:hAnsi="宋体" w:cs="宋体"/>
          <w:b/>
          <w:spacing w:val="2"/>
          <w:sz w:val="24"/>
          <w:lang w:eastAsia="zh-CN"/>
        </w:rPr>
        <w:t xml:space="preserve">万元</w:t>
      </w:r>
      <w:r/>
    </w:p>
    <w:p>
      <w:pPr>
        <w:pStyle w:val="1171"/>
        <w:contextualSpacing/>
        <w:ind w:left="500" w:hanging="500"/>
        <w:spacing w:line="360" w:lineRule="auto"/>
        <w:rPr>
          <w:rFonts w:hint="eastAsia" w:ascii="宋体" w:hAnsi="宋体" w:cs="宋体"/>
          <w:b/>
          <w:sz w:val="24"/>
          <w:szCs w:val="24"/>
        </w:rPr>
      </w:pPr>
      <w:r>
        <w:rPr>
          <w:rFonts w:hint="eastAsia" w:ascii="宋体" w:hAnsi="宋体" w:cs="宋体"/>
          <w:b/>
          <w:sz w:val="24"/>
          <w:szCs w:val="24"/>
        </w:rPr>
        <w:t xml:space="preserve">二、商务要求</w:t>
      </w:r>
      <w:r/>
    </w:p>
    <w:p>
      <w:pPr>
        <w:ind w:firstLine="430"/>
        <w:spacing w:line="360" w:lineRule="auto"/>
        <w:rPr>
          <w:rFonts w:hint="default" w:ascii="宋体" w:hAnsi="宋体" w:eastAsia="宋体" w:cs="宋体"/>
          <w:color w:val="000000"/>
          <w:sz w:val="24"/>
          <w:highlight w:val="none"/>
          <w:lang w:val="en-US" w:eastAsia="zh-CN"/>
        </w:rPr>
      </w:pPr>
      <w:r>
        <w:rPr>
          <w:rFonts w:hint="eastAsia" w:ascii="宋体" w:hAnsi="宋体" w:cs="宋体"/>
          <w:b/>
          <w:bCs/>
          <w:color w:val="000000"/>
          <w:sz w:val="24"/>
          <w:highlight w:val="none"/>
          <w:lang w:val="zh-CN"/>
        </w:rPr>
        <w:t xml:space="preserve">1.合同履行期限：</w:t>
      </w:r>
      <w:r>
        <w:rPr>
          <w:rFonts w:hint="eastAsia" w:ascii="宋体" w:hAnsi="宋体" w:cs="宋体"/>
          <w:sz w:val="24"/>
          <w:lang w:val="en-US" w:eastAsia="zh-CN"/>
        </w:rPr>
        <w:t xml:space="preserve">1年。</w:t>
      </w:r>
      <w:r/>
    </w:p>
    <w:p>
      <w:pPr>
        <w:ind w:firstLine="480"/>
        <w:spacing w:line="360" w:lineRule="auto"/>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rPr>
        <w:t xml:space="preserve">2</w:t>
      </w:r>
      <w:r>
        <w:rPr>
          <w:rFonts w:hint="eastAsia" w:ascii="宋体" w:hAnsi="宋体" w:eastAsia="宋体" w:cs="宋体"/>
          <w:b/>
          <w:bCs/>
          <w:color w:val="000000"/>
          <w:sz w:val="24"/>
          <w:highlight w:val="none"/>
          <w:lang w:val="zh-CN"/>
        </w:rPr>
        <w:t xml:space="preserve">.付款方式</w:t>
      </w:r>
      <w:r/>
    </w:p>
    <w:p>
      <w:pPr>
        <w:ind w:firstLine="480"/>
        <w:spacing w:line="360" w:lineRule="auto"/>
        <w:rPr>
          <w:rFonts w:hint="eastAsia" w:ascii="宋体" w:hAnsi="宋体" w:cs="宋体"/>
          <w:sz w:val="24"/>
        </w:rPr>
      </w:pPr>
      <w:r>
        <w:rPr>
          <w:rFonts w:hint="eastAsia" w:ascii="宋体" w:hAnsi="宋体" w:cs="宋体"/>
          <w:sz w:val="24"/>
        </w:rPr>
        <w:t xml:space="preserve">签订合作协议30日内，甲方支付乙方服务经费100万元人民币。经绩效考核后，甲方按绩效考核标准向乙方支付尾款。乙方结合每年度工作目标， 根据工作清单(附件)开展相关工作。</w:t>
      </w:r>
      <w:r/>
    </w:p>
    <w:p>
      <w:pPr>
        <w:pStyle w:val="1171"/>
        <w:contextualSpacing/>
        <w:ind w:left="500" w:hanging="500"/>
        <w:spacing w:line="360" w:lineRule="auto"/>
        <w:rPr>
          <w:rFonts w:hint="eastAsia" w:ascii="宋体" w:hAnsi="宋体" w:eastAsia="宋体" w:cs="Times New Roman"/>
          <w:b/>
          <w:bCs/>
          <w:sz w:val="24"/>
          <w:lang w:eastAsia="zh-CN"/>
        </w:rPr>
      </w:pPr>
      <w:r>
        <w:rPr>
          <w:rFonts w:hint="eastAsia" w:ascii="宋体" w:hAnsi="宋体" w:eastAsia="宋体" w:cs="Times New Roman"/>
          <w:b/>
          <w:bCs/>
          <w:sz w:val="24"/>
          <w:lang w:eastAsia="zh-CN"/>
        </w:rPr>
        <w:t xml:space="preserve">（二）服务要求</w:t>
      </w:r>
      <w:r/>
    </w:p>
    <w:p>
      <w:pPr>
        <w:ind w:firstLine="480"/>
        <w:spacing w:line="360" w:lineRule="auto"/>
        <w:rPr>
          <w:rFonts w:hint="eastAsia" w:ascii="宋体" w:hAnsi="宋体" w:cs="宋体"/>
          <w:sz w:val="24"/>
        </w:rPr>
      </w:pPr>
      <w:r/>
      <w:bookmarkStart w:id="653" w:name="_Toc19533"/>
      <w:r>
        <w:rPr>
          <w:rFonts w:hint="eastAsia" w:ascii="宋体" w:hAnsi="宋体" w:cs="宋体"/>
          <w:sz w:val="24"/>
        </w:rPr>
        <w:t xml:space="preserve">1.推动中国中小企业服务网资源在武进区落地。引导武 进区中小企业对服务网资源的利用，推荐武进区优质服务商 加入服务网。</w:t>
      </w:r>
      <w:r/>
    </w:p>
    <w:p>
      <w:pPr>
        <w:ind w:firstLine="480"/>
        <w:spacing w:line="360" w:lineRule="auto"/>
        <w:rPr>
          <w:rFonts w:hint="eastAsia" w:ascii="宋体" w:hAnsi="宋体" w:cs="宋体"/>
          <w:sz w:val="24"/>
        </w:rPr>
      </w:pPr>
      <w:r>
        <w:rPr>
          <w:rFonts w:hint="eastAsia" w:ascii="宋体" w:hAnsi="宋体" w:cs="宋体"/>
          <w:sz w:val="24"/>
        </w:rPr>
        <w:t xml:space="preserve">2.共同举办创新成果播种行动。推动高价值专利成果在 武进区转化落地，提升武进区企业创新能力，为加快培育新 质生产力、构建现代化产业体系提供有力支撑。</w:t>
      </w:r>
      <w:r/>
    </w:p>
    <w:p>
      <w:pPr>
        <w:ind w:firstLine="480"/>
        <w:spacing w:line="360" w:lineRule="auto"/>
        <w:rPr>
          <w:rFonts w:hint="eastAsia" w:ascii="宋体" w:hAnsi="宋体" w:cs="宋体"/>
          <w:sz w:val="24"/>
        </w:rPr>
      </w:pPr>
      <w:r>
        <w:rPr>
          <w:rFonts w:hint="eastAsia" w:ascii="宋体" w:hAnsi="宋体" w:cs="宋体"/>
          <w:sz w:val="24"/>
        </w:rPr>
        <w:t xml:space="preserve">3.加强优质中小企业梯度培育工作。为武进区企业开展 分层培育、精准培育等服务，促进武进区优质中小企业梯度培育 。</w:t>
      </w:r>
      <w:r/>
    </w:p>
    <w:p>
      <w:pPr>
        <w:ind w:firstLine="480"/>
        <w:spacing w:line="360" w:lineRule="auto"/>
        <w:rPr>
          <w:rFonts w:hint="eastAsia" w:ascii="宋体" w:hAnsi="宋体" w:cs="宋体"/>
          <w:sz w:val="24"/>
        </w:rPr>
      </w:pPr>
      <w:r>
        <w:rPr>
          <w:rFonts w:hint="eastAsia" w:ascii="宋体" w:hAnsi="宋体" w:cs="宋体"/>
          <w:sz w:val="24"/>
        </w:rPr>
        <w:t xml:space="preserve">4.共同举办创新创业大赛。聚焦新能源、人工智能、集 成电路、合成生物等赛道，汇聚中国科学院、工信部部属高 校科研项目，集聚优质人才科创资源。</w:t>
      </w:r>
      <w:r/>
    </w:p>
    <w:p>
      <w:pPr>
        <w:ind w:firstLine="480"/>
        <w:jc w:val="center"/>
        <w:spacing w:line="360" w:lineRule="auto"/>
        <w:rPr>
          <w:b/>
          <w:sz w:val="36"/>
          <w:szCs w:val="36"/>
          <w:highlight w:val="none"/>
        </w:rPr>
      </w:pPr>
      <w:r>
        <w:rPr>
          <w:b/>
          <w:sz w:val="36"/>
          <w:szCs w:val="36"/>
          <w:highlight w:val="none"/>
        </w:rPr>
      </w:r>
      <w:r/>
    </w:p>
    <w:p>
      <w:pPr>
        <w:ind w:firstLine="480"/>
        <w:jc w:val="center"/>
        <w:spacing w:line="360" w:lineRule="auto"/>
        <w:rPr>
          <w:b/>
          <w:sz w:val="36"/>
          <w:szCs w:val="36"/>
          <w:highlight w:val="none"/>
        </w:rPr>
      </w:pPr>
      <w:r>
        <w:rPr>
          <w:b/>
          <w:sz w:val="36"/>
          <w:szCs w:val="36"/>
          <w:highlight w:val="none"/>
        </w:rPr>
      </w:r>
      <w:r/>
    </w:p>
    <w:p>
      <w:pPr>
        <w:ind w:firstLine="480"/>
        <w:jc w:val="center"/>
        <w:spacing w:line="360" w:lineRule="auto"/>
        <w:rPr>
          <w:b/>
          <w:sz w:val="36"/>
          <w:szCs w:val="36"/>
          <w:highlight w:val="none"/>
        </w:rPr>
      </w:pPr>
      <w:r>
        <w:rPr>
          <w:b/>
          <w:sz w:val="36"/>
          <w:szCs w:val="36"/>
          <w:highlight w:val="none"/>
        </w:rPr>
      </w:r>
      <w:r/>
    </w:p>
    <w:p>
      <w:pPr>
        <w:ind w:firstLine="480"/>
        <w:jc w:val="center"/>
        <w:spacing w:line="360" w:lineRule="auto"/>
        <w:rPr>
          <w:b/>
          <w:sz w:val="36"/>
          <w:szCs w:val="36"/>
          <w:highlight w:val="none"/>
        </w:rPr>
      </w:pPr>
      <w:r>
        <w:rPr>
          <w:b/>
          <w:sz w:val="36"/>
          <w:szCs w:val="36"/>
          <w:highlight w:val="none"/>
        </w:rPr>
      </w:r>
      <w:r/>
    </w:p>
    <w:p>
      <w:pPr>
        <w:ind w:firstLine="480"/>
        <w:jc w:val="center"/>
        <w:spacing w:line="360" w:lineRule="auto"/>
        <w:rPr>
          <w:b/>
          <w:sz w:val="36"/>
          <w:szCs w:val="36"/>
          <w:highlight w:val="none"/>
        </w:rPr>
      </w:pPr>
      <w:r>
        <w:rPr>
          <w:b/>
          <w:sz w:val="36"/>
          <w:szCs w:val="36"/>
          <w:highlight w:val="none"/>
        </w:rPr>
      </w:r>
      <w:r/>
    </w:p>
    <w:p>
      <w:pPr>
        <w:ind w:firstLine="480"/>
        <w:jc w:val="center"/>
        <w:spacing w:line="360" w:lineRule="auto"/>
        <w:rPr>
          <w:b/>
          <w:sz w:val="36"/>
          <w:szCs w:val="36"/>
          <w:highlight w:val="none"/>
        </w:rPr>
      </w:pPr>
      <w:r>
        <w:rPr>
          <w:b/>
          <w:sz w:val="36"/>
          <w:szCs w:val="36"/>
          <w:highlight w:val="none"/>
        </w:rPr>
      </w:r>
      <w:r/>
    </w:p>
    <w:p>
      <w:pPr>
        <w:ind w:firstLine="480"/>
        <w:jc w:val="center"/>
        <w:spacing w:line="360" w:lineRule="auto"/>
        <w:rPr>
          <w:b/>
          <w:sz w:val="36"/>
          <w:szCs w:val="36"/>
          <w:highlight w:val="none"/>
        </w:rPr>
      </w:pPr>
      <w:r>
        <w:rPr>
          <w:b/>
          <w:sz w:val="36"/>
          <w:szCs w:val="36"/>
          <w:highlight w:val="none"/>
        </w:rPr>
      </w:r>
      <w:r/>
    </w:p>
    <w:p>
      <w:pPr>
        <w:ind w:firstLine="480"/>
        <w:jc w:val="center"/>
        <w:spacing w:line="360" w:lineRule="auto"/>
        <w:rPr>
          <w:b/>
          <w:sz w:val="36"/>
          <w:szCs w:val="36"/>
          <w:highlight w:val="none"/>
        </w:rPr>
      </w:pPr>
      <w:r>
        <w:rPr>
          <w:b/>
          <w:sz w:val="36"/>
          <w:szCs w:val="36"/>
          <w:highlight w:val="none"/>
        </w:rPr>
      </w:r>
      <w:r/>
    </w:p>
    <w:p>
      <w:pPr>
        <w:ind w:firstLine="1901"/>
        <w:jc w:val="both"/>
        <w:spacing w:line="360" w:lineRule="auto"/>
        <w:rPr>
          <w:b/>
          <w:sz w:val="36"/>
          <w:szCs w:val="36"/>
          <w:highlight w:val="none"/>
        </w:rPr>
      </w:pPr>
      <w:r>
        <w:rPr>
          <w:b/>
          <w:sz w:val="36"/>
          <w:szCs w:val="36"/>
          <w:highlight w:val="none"/>
        </w:rPr>
        <w:t xml:space="preserve">第五章   合同草案条款</w:t>
      </w:r>
      <w:bookmarkEnd w:id="653"/>
      <w:r/>
      <w:r/>
    </w:p>
    <w:p>
      <w:pPr>
        <w:pStyle w:val="1155"/>
        <w:rPr>
          <w:highlight w:val="none"/>
        </w:rPr>
      </w:pPr>
      <w:r>
        <w:rPr>
          <w:highlight w:val="none"/>
        </w:rPr>
      </w:r>
      <w:r/>
    </w:p>
    <w:p>
      <w:pPr>
        <w:pStyle w:val="1114"/>
        <w:spacing w:before="120" w:after="120"/>
        <w:rPr>
          <w:rFonts w:hAnsi="宋体"/>
          <w:sz w:val="24"/>
          <w:szCs w:val="24"/>
        </w:rPr>
      </w:pPr>
      <w:r/>
      <w:bookmarkStart w:id="654" w:name="_Toc513029243"/>
      <w:r/>
      <w:bookmarkStart w:id="655" w:name="_Toc20823315"/>
      <w:r/>
      <w:bookmarkStart w:id="656" w:name="_Toc16938559"/>
      <w:r/>
      <w:r/>
    </w:p>
    <w:p>
      <w:pPr>
        <w:pStyle w:val="1114"/>
        <w:spacing w:before="120" w:after="120"/>
        <w:rPr>
          <w:rFonts w:hAnsi="宋体"/>
          <w:sz w:val="24"/>
          <w:szCs w:val="24"/>
        </w:rPr>
      </w:pPr>
      <w:r>
        <w:rPr>
          <w:rFonts w:hAnsi="宋体"/>
          <w:sz w:val="24"/>
          <w:szCs w:val="24"/>
        </w:rPr>
      </w:r>
      <w:r/>
    </w:p>
    <w:p>
      <w:pPr>
        <w:pStyle w:val="1114"/>
        <w:spacing w:before="120" w:after="120"/>
        <w:rPr>
          <w:rFonts w:hAnsi="宋体"/>
          <w:sz w:val="24"/>
          <w:szCs w:val="24"/>
        </w:rPr>
      </w:pPr>
      <w:r>
        <w:rPr>
          <w:rFonts w:hAnsi="宋体"/>
          <w:sz w:val="24"/>
          <w:szCs w:val="24"/>
        </w:rPr>
      </w:r>
      <w:r/>
    </w:p>
    <w:p>
      <w:pPr>
        <w:ind w:left="3380"/>
        <w:spacing w:before="137" w:line="220" w:lineRule="auto"/>
        <w:rPr>
          <w:rFonts w:ascii="宋体" w:hAnsi="宋体" w:eastAsia="宋体" w:cs="宋体"/>
          <w:sz w:val="42"/>
          <w:szCs w:val="42"/>
        </w:rPr>
      </w:pPr>
      <w:r>
        <w:rPr>
          <w:rFonts w:ascii="宋体" w:hAnsi="宋体" w:eastAsia="宋体" w:cs="宋体"/>
          <w:b/>
          <w:bCs/>
          <w:spacing w:val="-8"/>
          <w:sz w:val="42"/>
          <w:szCs w:val="42"/>
        </w:rPr>
        <w:t xml:space="preserve">合作协议</w:t>
      </w:r>
      <w:r/>
    </w:p>
    <w:p>
      <w:pPr>
        <w:pStyle w:val="1114"/>
        <w:spacing w:before="120" w:after="120"/>
        <w:rPr>
          <w:rFonts w:hAnsi="宋体"/>
          <w:sz w:val="24"/>
          <w:szCs w:val="24"/>
        </w:rPr>
      </w:pPr>
      <w:r>
        <w:rPr>
          <w:rFonts w:hAnsi="宋体"/>
          <w:sz w:val="24"/>
          <w:szCs w:val="24"/>
        </w:rPr>
      </w:r>
      <w:r/>
    </w:p>
    <w:p>
      <w:pPr>
        <w:pStyle w:val="1114"/>
        <w:spacing w:before="120" w:after="120"/>
        <w:rPr>
          <w:rFonts w:hAnsi="宋体"/>
          <w:sz w:val="24"/>
          <w:szCs w:val="24"/>
        </w:rPr>
      </w:pPr>
      <w:r>
        <w:rPr>
          <w:rFonts w:hAnsi="宋体"/>
          <w:sz w:val="24"/>
          <w:szCs w:val="24"/>
        </w:rPr>
      </w:r>
      <w:r/>
    </w:p>
    <w:p>
      <w:pPr>
        <w:pStyle w:val="1114"/>
        <w:spacing w:before="120" w:after="120"/>
        <w:rPr>
          <w:rFonts w:hAnsi="宋体"/>
          <w:sz w:val="24"/>
          <w:szCs w:val="24"/>
        </w:rPr>
      </w:pPr>
      <w:r>
        <w:rPr>
          <w:rFonts w:hAnsi="宋体"/>
          <w:sz w:val="24"/>
          <w:szCs w:val="24"/>
        </w:rPr>
      </w:r>
      <w:r/>
    </w:p>
    <w:p>
      <w:pPr>
        <w:pStyle w:val="1114"/>
        <w:spacing w:before="120" w:after="120"/>
        <w:rPr>
          <w:rFonts w:hAnsi="宋体"/>
          <w:sz w:val="24"/>
          <w:szCs w:val="24"/>
        </w:rPr>
      </w:pPr>
      <w:r>
        <w:rPr>
          <w:rFonts w:hAnsi="宋体"/>
          <w:sz w:val="24"/>
          <w:szCs w:val="24"/>
        </w:rPr>
      </w:r>
      <w:r/>
    </w:p>
    <w:p>
      <w:pPr>
        <w:pStyle w:val="1114"/>
        <w:spacing w:before="120" w:after="120"/>
        <w:rPr>
          <w:rFonts w:hAnsi="宋体"/>
          <w:sz w:val="24"/>
          <w:szCs w:val="24"/>
        </w:rPr>
      </w:pPr>
      <w:r>
        <w:rPr>
          <w:rFonts w:hAnsi="宋体"/>
          <w:sz w:val="24"/>
          <w:szCs w:val="24"/>
        </w:rPr>
      </w:r>
      <w:r/>
    </w:p>
    <w:p>
      <w:pPr>
        <w:pStyle w:val="1114"/>
        <w:spacing w:before="120" w:after="120"/>
        <w:rPr>
          <w:rFonts w:hAnsi="宋体"/>
          <w:sz w:val="24"/>
          <w:szCs w:val="24"/>
        </w:rPr>
      </w:pPr>
      <w:r>
        <w:rPr>
          <w:rFonts w:hAnsi="宋体"/>
          <w:sz w:val="24"/>
          <w:szCs w:val="24"/>
        </w:rPr>
      </w:r>
      <w:r/>
    </w:p>
    <w:p>
      <w:pPr>
        <w:pStyle w:val="1114"/>
        <w:spacing w:before="120" w:after="120"/>
        <w:rPr>
          <w:rFonts w:hAnsi="宋体"/>
          <w:sz w:val="24"/>
          <w:szCs w:val="24"/>
        </w:rPr>
      </w:pPr>
      <w:r>
        <w:rPr>
          <w:rFonts w:hAnsi="宋体"/>
          <w:sz w:val="24"/>
          <w:szCs w:val="24"/>
        </w:rPr>
      </w:r>
      <w:r/>
    </w:p>
    <w:p>
      <w:pPr>
        <w:pStyle w:val="1114"/>
        <w:spacing w:before="120" w:after="120"/>
        <w:rPr>
          <w:rFonts w:hAnsi="宋体"/>
          <w:sz w:val="24"/>
          <w:szCs w:val="24"/>
        </w:rPr>
      </w:pPr>
      <w:r>
        <w:rPr>
          <w:rFonts w:hAnsi="宋体"/>
          <w:sz w:val="24"/>
          <w:szCs w:val="24"/>
        </w:rPr>
      </w:r>
      <w:r/>
    </w:p>
    <w:p>
      <w:pPr>
        <w:pStyle w:val="1114"/>
        <w:spacing w:before="120" w:after="120"/>
        <w:rPr>
          <w:rFonts w:hAnsi="宋体"/>
          <w:sz w:val="24"/>
          <w:szCs w:val="24"/>
        </w:rPr>
      </w:pPr>
      <w:r>
        <w:rPr>
          <w:rFonts w:hAnsi="宋体"/>
          <w:sz w:val="24"/>
          <w:szCs w:val="24"/>
        </w:rPr>
      </w:r>
      <w:r/>
    </w:p>
    <w:p>
      <w:pPr>
        <w:pStyle w:val="1114"/>
        <w:spacing w:before="120" w:after="120"/>
        <w:rPr>
          <w:rFonts w:hAnsi="宋体"/>
          <w:sz w:val="24"/>
          <w:szCs w:val="24"/>
        </w:rPr>
      </w:pPr>
      <w:r>
        <w:rPr>
          <w:rFonts w:hAnsi="宋体"/>
          <w:sz w:val="24"/>
          <w:szCs w:val="24"/>
        </w:rPr>
      </w:r>
      <w:r/>
    </w:p>
    <w:p>
      <w:pPr>
        <w:pStyle w:val="1114"/>
        <w:spacing w:before="120" w:after="120"/>
        <w:rPr>
          <w:rFonts w:hAnsi="宋体"/>
          <w:sz w:val="24"/>
          <w:szCs w:val="24"/>
        </w:rPr>
      </w:pPr>
      <w:r>
        <w:rPr>
          <w:rFonts w:hAnsi="宋体"/>
          <w:sz w:val="24"/>
          <w:szCs w:val="24"/>
        </w:rPr>
      </w:r>
      <w:r/>
    </w:p>
    <w:p>
      <w:pPr>
        <w:pStyle w:val="1114"/>
        <w:spacing w:before="120" w:after="120"/>
        <w:rPr>
          <w:rFonts w:hAnsi="宋体"/>
          <w:sz w:val="24"/>
          <w:szCs w:val="24"/>
        </w:rPr>
      </w:pPr>
      <w:r>
        <w:rPr>
          <w:rFonts w:hAnsi="宋体"/>
          <w:sz w:val="24"/>
          <w:szCs w:val="24"/>
        </w:rPr>
      </w:r>
      <w:r/>
    </w:p>
    <w:p>
      <w:pPr>
        <w:pStyle w:val="1114"/>
        <w:spacing w:before="120" w:after="120"/>
        <w:rPr>
          <w:rFonts w:hAnsi="宋体"/>
          <w:sz w:val="24"/>
          <w:szCs w:val="24"/>
        </w:rPr>
      </w:pPr>
      <w:r>
        <w:rPr>
          <w:rFonts w:hAnsi="宋体"/>
          <w:sz w:val="24"/>
          <w:szCs w:val="24"/>
        </w:rPr>
      </w:r>
      <w:r/>
    </w:p>
    <w:p>
      <w:pPr>
        <w:pStyle w:val="1114"/>
        <w:spacing w:before="120" w:after="120"/>
        <w:rPr>
          <w:rFonts w:hAnsi="宋体"/>
          <w:sz w:val="24"/>
          <w:szCs w:val="24"/>
        </w:rPr>
      </w:pPr>
      <w:r>
        <w:rPr>
          <w:rFonts w:hAnsi="宋体"/>
          <w:sz w:val="24"/>
          <w:szCs w:val="24"/>
        </w:rPr>
      </w:r>
      <w:r/>
    </w:p>
    <w:p>
      <w:pPr>
        <w:ind w:left="3020"/>
        <w:spacing w:before="136" w:line="219" w:lineRule="auto"/>
        <w:rPr>
          <w:rFonts w:hint="default" w:ascii="宋体" w:hAnsi="宋体" w:eastAsia="宋体" w:cs="宋体"/>
          <w:sz w:val="42"/>
          <w:szCs w:val="42"/>
          <w:lang w:val="en-US"/>
        </w:rPr>
        <w:sectPr>
          <w:footnotePr/>
          <w:endnotePr/>
          <w:type w:val="nextPage"/>
          <w:pgSz w:w="11900" w:h="16840" w:orient="portrait"/>
          <w:pgMar w:top="720" w:right="170" w:bottom="0" w:left="1785" w:header="0" w:footer="0" w:gutter="0"/>
          <w:cols w:num="1" w:sep="0" w:space="720" w:equalWidth="1"/>
          <w:docGrid w:linePitch="360"/>
        </w:sectPr>
      </w:pPr>
      <w:r>
        <w:rPr>
          <w:rFonts w:ascii="宋体" w:hAnsi="宋体" w:eastAsia="宋体" w:cs="宋体"/>
          <w:b/>
          <w:bCs/>
          <w:spacing w:val="26"/>
          <w:sz w:val="42"/>
          <w:szCs w:val="42"/>
        </w:rPr>
        <w:t xml:space="preserve">年</w:t>
      </w:r>
      <w:r>
        <w:rPr>
          <w:rFonts w:hint="eastAsia" w:ascii="宋体" w:hAnsi="宋体" w:eastAsia="宋体" w:cs="宋体"/>
          <w:b/>
          <w:bCs/>
          <w:spacing w:val="26"/>
          <w:sz w:val="42"/>
          <w:szCs w:val="42"/>
          <w:lang w:val="en-US" w:eastAsia="zh-CN"/>
        </w:rPr>
        <w:t xml:space="preserve">  月   日</w:t>
      </w:r>
      <w:r/>
    </w:p>
    <w:p>
      <w:pPr>
        <w:pStyle w:val="1114"/>
        <w:spacing w:before="120" w:after="120"/>
        <w:rPr>
          <w:rFonts w:hAnsi="宋体"/>
          <w:sz w:val="24"/>
          <w:szCs w:val="24"/>
        </w:rPr>
      </w:pPr>
      <w:r>
        <w:rPr>
          <w:rFonts w:hAnsi="宋体"/>
          <w:sz w:val="24"/>
          <w:szCs w:val="24"/>
        </w:rPr>
      </w:r>
      <w:r/>
    </w:p>
    <w:p>
      <w:pPr>
        <w:pStyle w:val="1114"/>
        <w:spacing w:before="120" w:after="120"/>
        <w:rPr>
          <w:rFonts w:hAnsi="宋体"/>
          <w:sz w:val="24"/>
          <w:szCs w:val="24"/>
        </w:rPr>
      </w:pPr>
      <w:r>
        <w:rPr>
          <w:rFonts w:hAnsi="宋体"/>
          <w:sz w:val="24"/>
          <w:szCs w:val="24"/>
        </w:rPr>
      </w:r>
      <w:bookmarkEnd w:id="654"/>
      <w:bookmarkEnd w:id="655"/>
      <w:bookmarkEnd w:id="656"/>
      <w:r/>
    </w:p>
    <w:p>
      <w:pPr>
        <w:ind w:firstLine="499"/>
        <w:spacing w:line="749" w:lineRule="exact"/>
      </w:pPr>
      <w:r/>
      <w:r/>
    </w:p>
    <w:p>
      <w:pPr>
        <w:ind w:left="1890"/>
        <w:spacing w:line="209" w:lineRule="auto"/>
        <w:rPr>
          <w:rFonts w:hint="eastAsia" w:ascii="宋体" w:hAnsi="宋体" w:eastAsia="宋体" w:cs="宋体"/>
          <w:sz w:val="24"/>
          <w:szCs w:val="24"/>
        </w:rPr>
      </w:pPr>
      <w:r>
        <w:rPr>
          <w:rFonts w:hint="eastAsia" w:ascii="宋体" w:hAnsi="宋体" w:eastAsia="宋体" w:cs="宋体"/>
          <w:spacing w:val="3"/>
          <w:sz w:val="24"/>
          <w:szCs w:val="24"/>
        </w:rPr>
        <w:t xml:space="preserve">甲方：</w:t>
      </w:r>
      <w:r/>
    </w:p>
    <w:p>
      <w:pPr>
        <w:ind w:left="1870"/>
        <w:spacing w:before="246" w:line="221" w:lineRule="auto"/>
        <w:rPr>
          <w:rFonts w:hint="eastAsia" w:ascii="宋体" w:hAnsi="宋体" w:eastAsia="宋体" w:cs="宋体"/>
          <w:sz w:val="24"/>
          <w:szCs w:val="24"/>
        </w:rPr>
      </w:pPr>
      <w:r>
        <w:rPr>
          <w:rFonts w:hint="eastAsia" w:ascii="宋体" w:hAnsi="宋体" w:eastAsia="宋体" w:cs="宋体"/>
          <w:spacing w:val="-4"/>
          <w:sz w:val="24"/>
          <w:szCs w:val="24"/>
        </w:rPr>
        <w:t xml:space="preserve">法定代表人：</w:t>
      </w:r>
      <w:r/>
    </w:p>
    <w:p>
      <w:pPr>
        <w:ind w:left="1859"/>
        <w:spacing w:before="238" w:line="221" w:lineRule="auto"/>
        <w:rPr>
          <w:rFonts w:hint="eastAsia" w:ascii="宋体" w:hAnsi="宋体" w:eastAsia="宋体" w:cs="宋体"/>
          <w:sz w:val="24"/>
          <w:szCs w:val="24"/>
        </w:rPr>
      </w:pPr>
      <w:r>
        <w:rPr>
          <w:rFonts w:hint="eastAsia" w:ascii="宋体" w:hAnsi="宋体" w:eastAsia="宋体" w:cs="宋体"/>
          <w:spacing w:val="16"/>
          <w:sz w:val="24"/>
          <w:szCs w:val="24"/>
        </w:rPr>
        <w:t xml:space="preserve">地址：</w:t>
      </w:r>
      <w:r/>
    </w:p>
    <w:p>
      <w:pPr>
        <w:pStyle w:val="908"/>
        <w:spacing w:line="271" w:lineRule="auto"/>
        <w:rPr>
          <w:rFonts w:hint="eastAsia" w:ascii="宋体" w:hAnsi="宋体" w:eastAsia="宋体" w:cs="宋体"/>
          <w:sz w:val="24"/>
          <w:szCs w:val="24"/>
        </w:rPr>
      </w:pPr>
      <w:r>
        <w:rPr>
          <w:rFonts w:hint="eastAsia" w:ascii="宋体" w:hAnsi="宋体" w:eastAsia="宋体" w:cs="宋体"/>
          <w:sz w:val="24"/>
          <w:szCs w:val="24"/>
        </w:rPr>
      </w:r>
      <w:r/>
    </w:p>
    <w:p>
      <w:pPr>
        <w:pStyle w:val="908"/>
        <w:spacing w:line="271" w:lineRule="auto"/>
        <w:rPr>
          <w:rFonts w:hint="eastAsia" w:ascii="宋体" w:hAnsi="宋体" w:eastAsia="宋体" w:cs="宋体"/>
          <w:sz w:val="24"/>
          <w:szCs w:val="24"/>
        </w:rPr>
      </w:pPr>
      <w:r>
        <w:rPr>
          <w:rFonts w:hint="eastAsia" w:ascii="宋体" w:hAnsi="宋体" w:eastAsia="宋体" w:cs="宋体"/>
          <w:sz w:val="24"/>
          <w:szCs w:val="24"/>
        </w:rPr>
      </w:r>
      <w:r/>
    </w:p>
    <w:p>
      <w:pPr>
        <w:pStyle w:val="908"/>
        <w:spacing w:line="272" w:lineRule="auto"/>
        <w:rPr>
          <w:rFonts w:hint="eastAsia" w:ascii="宋体" w:hAnsi="宋体" w:eastAsia="宋体" w:cs="宋体"/>
          <w:sz w:val="24"/>
          <w:szCs w:val="24"/>
        </w:rPr>
      </w:pPr>
      <w:r>
        <w:rPr>
          <w:rFonts w:hint="eastAsia" w:ascii="宋体" w:hAnsi="宋体" w:eastAsia="宋体" w:cs="宋体"/>
          <w:sz w:val="24"/>
          <w:szCs w:val="24"/>
        </w:rPr>
      </w:r>
      <w:r/>
    </w:p>
    <w:p>
      <w:pPr>
        <w:ind w:left="1890"/>
        <w:spacing w:before="101" w:line="222" w:lineRule="auto"/>
        <w:rPr>
          <w:rFonts w:hint="eastAsia" w:ascii="宋体" w:hAnsi="宋体" w:eastAsia="宋体" w:cs="宋体"/>
          <w:sz w:val="24"/>
          <w:szCs w:val="24"/>
        </w:rPr>
      </w:pPr>
      <w:r>
        <w:rPr>
          <w:rFonts w:hint="eastAsia" w:ascii="宋体" w:hAnsi="宋体" w:eastAsia="宋体" w:cs="宋体"/>
          <w:spacing w:val="3"/>
          <w:sz w:val="24"/>
          <w:szCs w:val="24"/>
        </w:rPr>
        <w:t xml:space="preserve">乙方：</w:t>
      </w:r>
      <w:r/>
    </w:p>
    <w:p>
      <w:pPr>
        <w:ind w:left="1890"/>
        <w:spacing w:before="250" w:line="223" w:lineRule="auto"/>
        <w:rPr>
          <w:rFonts w:hint="eastAsia" w:ascii="宋体" w:hAnsi="宋体" w:eastAsia="宋体" w:cs="宋体"/>
          <w:sz w:val="24"/>
          <w:szCs w:val="24"/>
        </w:rPr>
      </w:pPr>
      <w:r>
        <w:rPr>
          <w:rFonts w:hint="eastAsia" w:ascii="宋体" w:hAnsi="宋体" w:eastAsia="宋体" w:cs="宋体"/>
          <w:spacing w:val="-1"/>
          <w:sz w:val="24"/>
          <w:szCs w:val="24"/>
        </w:rPr>
        <w:t xml:space="preserve">法定代表人：</w:t>
      </w:r>
      <w:r/>
    </w:p>
    <w:p>
      <w:pPr>
        <w:ind w:left="1890"/>
        <w:spacing w:before="242" w:line="222" w:lineRule="auto"/>
        <w:rPr>
          <w:rFonts w:hint="eastAsia" w:ascii="宋体" w:hAnsi="宋体" w:eastAsia="宋体" w:cs="宋体"/>
          <w:sz w:val="24"/>
          <w:szCs w:val="24"/>
        </w:rPr>
      </w:pPr>
      <w:r>
        <w:rPr>
          <w:rFonts w:hint="eastAsia" w:ascii="宋体" w:hAnsi="宋体" w:eastAsia="宋体" w:cs="宋体"/>
          <w:spacing w:val="16"/>
          <w:sz w:val="24"/>
          <w:szCs w:val="24"/>
        </w:rPr>
        <w:t xml:space="preserve">地址：</w:t>
      </w:r>
      <w:r/>
    </w:p>
    <w:p>
      <w:pPr>
        <w:pStyle w:val="908"/>
        <w:spacing w:line="287" w:lineRule="auto"/>
        <w:rPr>
          <w:rFonts w:hint="eastAsia" w:ascii="宋体" w:hAnsi="宋体" w:eastAsia="宋体" w:cs="宋体"/>
          <w:sz w:val="24"/>
          <w:szCs w:val="24"/>
        </w:rPr>
      </w:pPr>
      <w:r>
        <w:rPr>
          <w:rFonts w:hint="eastAsia" w:ascii="宋体" w:hAnsi="宋体" w:eastAsia="宋体" w:cs="宋体"/>
          <w:sz w:val="24"/>
          <w:szCs w:val="24"/>
        </w:rPr>
      </w:r>
      <w:r/>
    </w:p>
    <w:p>
      <w:pPr>
        <w:pStyle w:val="908"/>
        <w:spacing w:line="287" w:lineRule="auto"/>
        <w:rPr>
          <w:rFonts w:hint="eastAsia" w:ascii="宋体" w:hAnsi="宋体" w:eastAsia="宋体" w:cs="宋体"/>
          <w:sz w:val="24"/>
          <w:szCs w:val="24"/>
        </w:rPr>
      </w:pPr>
      <w:r>
        <w:rPr>
          <w:rFonts w:hint="eastAsia" w:ascii="宋体" w:hAnsi="宋体" w:eastAsia="宋体" w:cs="宋体"/>
          <w:sz w:val="24"/>
          <w:szCs w:val="24"/>
        </w:rPr>
      </w:r>
      <w:r/>
    </w:p>
    <w:p>
      <w:pPr>
        <w:pStyle w:val="908"/>
        <w:spacing w:line="287" w:lineRule="auto"/>
        <w:rPr>
          <w:rFonts w:hint="eastAsia" w:ascii="宋体" w:hAnsi="宋体" w:eastAsia="宋体" w:cs="宋体"/>
          <w:sz w:val="24"/>
          <w:szCs w:val="24"/>
        </w:rPr>
      </w:pPr>
      <w:r>
        <w:rPr>
          <w:rFonts w:hint="eastAsia" w:ascii="宋体" w:hAnsi="宋体" w:eastAsia="宋体" w:cs="宋体"/>
          <w:sz w:val="24"/>
          <w:szCs w:val="24"/>
        </w:rPr>
      </w:r>
      <w:r/>
    </w:p>
    <w:p>
      <w:pPr>
        <w:pStyle w:val="908"/>
        <w:spacing w:line="288" w:lineRule="auto"/>
        <w:rPr>
          <w:rFonts w:hint="eastAsia" w:ascii="宋体" w:hAnsi="宋体" w:eastAsia="宋体" w:cs="宋体"/>
          <w:sz w:val="24"/>
          <w:szCs w:val="24"/>
        </w:rPr>
      </w:pPr>
      <w:r>
        <w:rPr>
          <w:rFonts w:hint="eastAsia" w:ascii="宋体" w:hAnsi="宋体" w:eastAsia="宋体" w:cs="宋体"/>
          <w:sz w:val="24"/>
          <w:szCs w:val="24"/>
        </w:rPr>
      </w:r>
      <w:r/>
    </w:p>
    <w:p>
      <w:pPr>
        <w:ind w:left="1890" w:right="17" w:firstLine="659"/>
        <w:jc w:val="both"/>
        <w:spacing w:before="101" w:line="369" w:lineRule="auto"/>
        <w:rPr>
          <w:rFonts w:hint="eastAsia" w:ascii="宋体" w:hAnsi="宋体" w:eastAsia="宋体" w:cs="宋体"/>
          <w:sz w:val="24"/>
          <w:szCs w:val="24"/>
        </w:rPr>
      </w:pPr>
      <w:r>
        <w:rPr>
          <w:rFonts w:hint="eastAsia" w:ascii="宋体" w:hAnsi="宋体" w:eastAsia="宋体" w:cs="宋体"/>
          <w:spacing w:val="13"/>
          <w:sz w:val="24"/>
          <w:szCs w:val="24"/>
        </w:rPr>
        <w:t xml:space="preserve">根据《常州市武进区人民政府工业和信息化部中小企业</w:t>
      </w:r>
      <w:r>
        <w:rPr>
          <w:rFonts w:hint="eastAsia" w:ascii="宋体" w:hAnsi="宋体" w:eastAsia="宋体" w:cs="宋体"/>
          <w:spacing w:val="7"/>
          <w:sz w:val="24"/>
          <w:szCs w:val="24"/>
        </w:rPr>
        <w:t xml:space="preserve"> </w:t>
      </w:r>
      <w:r>
        <w:rPr>
          <w:rFonts w:hint="eastAsia" w:ascii="宋体" w:hAnsi="宋体" w:eastAsia="宋体" w:cs="宋体"/>
          <w:spacing w:val="13"/>
          <w:sz w:val="24"/>
          <w:szCs w:val="24"/>
        </w:rPr>
        <w:t xml:space="preserve">发展促进中心合作框架协议》内容，为更好发挥双方资</w:t>
      </w:r>
      <w:r>
        <w:rPr>
          <w:rFonts w:hint="eastAsia" w:ascii="宋体" w:hAnsi="宋体" w:eastAsia="宋体" w:cs="宋体"/>
          <w:spacing w:val="12"/>
          <w:sz w:val="24"/>
          <w:szCs w:val="24"/>
        </w:rPr>
        <w:t xml:space="preserve">源优</w:t>
      </w:r>
      <w:r>
        <w:rPr>
          <w:rFonts w:hint="eastAsia" w:ascii="宋体" w:hAnsi="宋体" w:eastAsia="宋体" w:cs="宋体"/>
          <w:sz w:val="24"/>
          <w:szCs w:val="24"/>
        </w:rPr>
        <w:t xml:space="preserve"> </w:t>
      </w:r>
      <w:r>
        <w:rPr>
          <w:rFonts w:hint="eastAsia" w:ascii="宋体" w:hAnsi="宋体" w:eastAsia="宋体" w:cs="宋体"/>
          <w:spacing w:val="12"/>
          <w:sz w:val="24"/>
          <w:szCs w:val="24"/>
        </w:rPr>
        <w:t xml:space="preserve">势，全方位赋能武进区中小企业高质量发展，激发涌现更多</w:t>
      </w:r>
      <w:r>
        <w:rPr>
          <w:rFonts w:hint="eastAsia" w:ascii="宋体" w:hAnsi="宋体" w:eastAsia="宋体" w:cs="宋体"/>
          <w:spacing w:val="8"/>
          <w:sz w:val="24"/>
          <w:szCs w:val="24"/>
        </w:rPr>
        <w:t xml:space="preserve"> </w:t>
      </w:r>
      <w:r>
        <w:rPr>
          <w:rFonts w:hint="eastAsia" w:ascii="宋体" w:hAnsi="宋体" w:eastAsia="宋体" w:cs="宋体"/>
          <w:spacing w:val="12"/>
          <w:sz w:val="24"/>
          <w:szCs w:val="24"/>
        </w:rPr>
        <w:t xml:space="preserve">专精特新中小企业，甲乙双方本着资源共享、平等互利、共</w:t>
      </w:r>
      <w:r>
        <w:rPr>
          <w:rFonts w:hint="eastAsia" w:ascii="宋体" w:hAnsi="宋体" w:eastAsia="宋体" w:cs="宋体"/>
          <w:spacing w:val="6"/>
          <w:sz w:val="24"/>
          <w:szCs w:val="24"/>
        </w:rPr>
        <w:t xml:space="preserve">同发展的原则，经友好协商达成如下合作协议。</w:t>
      </w:r>
      <w:r/>
    </w:p>
    <w:p>
      <w:pPr>
        <w:ind w:left="2584"/>
        <w:spacing w:before="270" w:line="221" w:lineRule="auto"/>
        <w:rPr>
          <w:rFonts w:hint="eastAsia" w:ascii="宋体" w:hAnsi="宋体" w:eastAsia="宋体" w:cs="宋体"/>
          <w:sz w:val="24"/>
          <w:szCs w:val="24"/>
        </w:rPr>
        <w:outlineLvl w:val="2"/>
      </w:pPr>
      <w:r>
        <w:rPr>
          <w:rFonts w:hint="eastAsia" w:ascii="宋体" w:hAnsi="宋体" w:eastAsia="宋体" w:cs="宋体"/>
          <w:b/>
          <w:bCs/>
          <w:spacing w:val="19"/>
          <w:sz w:val="24"/>
          <w:szCs w:val="24"/>
        </w:rPr>
        <w:t xml:space="preserve">第一条甲方的权利和义务</w:t>
      </w:r>
      <w:r/>
    </w:p>
    <w:p>
      <w:pPr>
        <w:pStyle w:val="908"/>
        <w:spacing w:line="277" w:lineRule="auto"/>
        <w:rPr>
          <w:rFonts w:hint="eastAsia" w:ascii="宋体" w:hAnsi="宋体" w:eastAsia="宋体" w:cs="宋体"/>
          <w:sz w:val="24"/>
          <w:szCs w:val="24"/>
        </w:rPr>
      </w:pPr>
      <w:r>
        <w:rPr>
          <w:rFonts w:hint="eastAsia" w:ascii="宋体" w:hAnsi="宋体" w:eastAsia="宋体" w:cs="宋体"/>
          <w:sz w:val="24"/>
          <w:szCs w:val="24"/>
        </w:rPr>
      </w:r>
      <w:r/>
    </w:p>
    <w:p>
      <w:pPr>
        <w:ind w:left="1890" w:right="33" w:firstLine="689"/>
        <w:spacing w:before="101" w:line="297" w:lineRule="auto"/>
        <w:rPr>
          <w:rFonts w:hint="eastAsia" w:ascii="宋体" w:hAnsi="宋体" w:eastAsia="宋体" w:cs="宋体"/>
          <w:sz w:val="24"/>
          <w:szCs w:val="24"/>
        </w:rPr>
      </w:pPr>
      <w:r>
        <w:rPr>
          <w:rFonts w:hint="eastAsia" w:ascii="宋体" w:hAnsi="宋体" w:eastAsia="宋体" w:cs="宋体"/>
          <w:spacing w:val="11"/>
          <w:sz w:val="24"/>
          <w:szCs w:val="24"/>
        </w:rPr>
        <w:t xml:space="preserve">1.为乙方提供相关资料，组织优质中小企业积极</w:t>
      </w:r>
      <w:r>
        <w:rPr>
          <w:rFonts w:hint="eastAsia" w:ascii="宋体" w:hAnsi="宋体" w:eastAsia="宋体" w:cs="宋体"/>
          <w:spacing w:val="10"/>
          <w:sz w:val="24"/>
          <w:szCs w:val="24"/>
        </w:rPr>
        <w:t xml:space="preserve">参加相</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关培育活动。</w:t>
      </w:r>
      <w:r/>
    </w:p>
    <w:p>
      <w:pPr>
        <w:ind w:left="1890" w:firstLine="689"/>
        <w:spacing w:before="262" w:line="292" w:lineRule="auto"/>
        <w:rPr>
          <w:rFonts w:hint="eastAsia" w:ascii="宋体" w:hAnsi="宋体" w:eastAsia="宋体" w:cs="宋体"/>
          <w:sz w:val="24"/>
          <w:szCs w:val="24"/>
        </w:rPr>
      </w:pPr>
      <w:r>
        <w:rPr>
          <w:rFonts w:hint="eastAsia" w:ascii="宋体" w:hAnsi="宋体" w:eastAsia="宋体" w:cs="宋体"/>
          <w:spacing w:val="12"/>
          <w:sz w:val="24"/>
          <w:szCs w:val="24"/>
        </w:rPr>
        <w:t xml:space="preserve">2.在合作期内，甲方需每年支付乙方服务经费，用于乙</w:t>
      </w:r>
      <w:r>
        <w:rPr>
          <w:rFonts w:hint="eastAsia" w:ascii="宋体" w:hAnsi="宋体" w:eastAsia="宋体" w:cs="宋体"/>
          <w:spacing w:val="6"/>
          <w:sz w:val="24"/>
          <w:szCs w:val="24"/>
        </w:rPr>
        <w:t xml:space="preserve"> </w:t>
      </w:r>
      <w:r>
        <w:rPr>
          <w:rFonts w:hint="eastAsia" w:ascii="宋体" w:hAnsi="宋体" w:eastAsia="宋体" w:cs="宋体"/>
          <w:spacing w:val="4"/>
          <w:sz w:val="24"/>
          <w:szCs w:val="24"/>
        </w:rPr>
        <w:t xml:space="preserve">方开展相关工作。</w:t>
      </w:r>
      <w:r/>
    </w:p>
    <w:p>
      <w:pPr>
        <w:pStyle w:val="908"/>
        <w:spacing w:line="316" w:lineRule="auto"/>
        <w:rPr>
          <w:rFonts w:hint="eastAsia" w:ascii="宋体" w:hAnsi="宋体" w:eastAsia="宋体" w:cs="宋体"/>
          <w:sz w:val="24"/>
          <w:szCs w:val="24"/>
        </w:rPr>
      </w:pPr>
      <w:r>
        <w:rPr>
          <w:rFonts w:hint="eastAsia" w:ascii="宋体" w:hAnsi="宋体" w:eastAsia="宋体" w:cs="宋体"/>
          <w:sz w:val="24"/>
          <w:szCs w:val="24"/>
        </w:rPr>
      </w:r>
      <w:r/>
    </w:p>
    <w:p>
      <w:pPr>
        <w:ind w:left="2584"/>
        <w:spacing w:before="101" w:line="221" w:lineRule="auto"/>
        <w:rPr>
          <w:rFonts w:hint="eastAsia" w:ascii="宋体" w:hAnsi="宋体" w:eastAsia="宋体" w:cs="宋体"/>
          <w:sz w:val="24"/>
          <w:szCs w:val="24"/>
        </w:rPr>
        <w:outlineLvl w:val="2"/>
      </w:pPr>
      <w:r>
        <w:rPr>
          <w:rFonts w:hint="eastAsia" w:ascii="宋体" w:hAnsi="宋体" w:eastAsia="宋体" w:cs="宋体"/>
          <w:b/>
          <w:bCs/>
          <w:spacing w:val="13"/>
          <w:sz w:val="24"/>
          <w:szCs w:val="24"/>
        </w:rPr>
        <w:t xml:space="preserve">第二条乙方的权利和义务</w:t>
      </w:r>
      <w:r/>
    </w:p>
    <w:p>
      <w:pPr>
        <w:spacing w:line="221" w:lineRule="auto"/>
        <w:rPr>
          <w:rFonts w:hint="eastAsia" w:ascii="宋体" w:hAnsi="宋体" w:eastAsia="宋体" w:cs="宋体"/>
          <w:sz w:val="24"/>
          <w:szCs w:val="24"/>
        </w:rPr>
        <w:sectPr>
          <w:footerReference w:type="default" r:id="rId20"/>
          <w:footnotePr/>
          <w:endnotePr/>
          <w:type w:val="nextPage"/>
          <w:pgSz w:w="12260" w:h="17090" w:orient="portrait"/>
          <w:pgMar w:top="999" w:right="1772" w:bottom="1216" w:left="159" w:header="0" w:footer="1089" w:gutter="0"/>
          <w:cols w:num="1" w:sep="0" w:space="720" w:equalWidth="1"/>
          <w:docGrid w:linePitch="360"/>
        </w:sectPr>
      </w:pPr>
      <w:r>
        <w:rPr>
          <w:rFonts w:hint="eastAsia" w:ascii="宋体" w:hAnsi="宋体" w:eastAsia="宋体" w:cs="宋体"/>
          <w:sz w:val="24"/>
          <w:szCs w:val="24"/>
        </w:rPr>
      </w:r>
      <w:r/>
    </w:p>
    <w:p>
      <w:pPr>
        <w:ind w:left="94" w:right="1805" w:firstLine="650"/>
        <w:spacing w:before="74" w:line="333" w:lineRule="auto"/>
        <w:rPr>
          <w:rFonts w:hint="eastAsia" w:ascii="宋体" w:hAnsi="宋体" w:eastAsia="宋体" w:cs="宋体"/>
          <w:sz w:val="24"/>
          <w:szCs w:val="24"/>
        </w:rPr>
      </w:pPr>
      <w:r>
        <w:rPr>
          <w:rFonts w:hint="eastAsia" w:ascii="宋体" w:hAnsi="宋体" w:eastAsia="宋体" w:cs="宋体"/>
          <w:spacing w:val="1"/>
          <w:sz w:val="24"/>
          <w:szCs w:val="24"/>
        </w:rPr>
        <w:t xml:space="preserve">1.乙方在推动中国中小企业服务网资源在武进区落地、</w:t>
      </w:r>
      <w:r>
        <w:rPr>
          <w:rFonts w:hint="eastAsia" w:ascii="宋体" w:hAnsi="宋体" w:eastAsia="宋体" w:cs="宋体"/>
          <w:sz w:val="24"/>
          <w:szCs w:val="24"/>
        </w:rPr>
        <w:t xml:space="preserve"> </w:t>
      </w:r>
      <w:r>
        <w:rPr>
          <w:rFonts w:hint="eastAsia" w:ascii="宋体" w:hAnsi="宋体" w:eastAsia="宋体" w:cs="宋体"/>
          <w:spacing w:val="6"/>
          <w:sz w:val="24"/>
          <w:szCs w:val="24"/>
        </w:rPr>
        <w:t xml:space="preserve">共同举办创新成果播种行动、加强优质中小企业梯度</w:t>
      </w:r>
      <w:r>
        <w:rPr>
          <w:rFonts w:hint="eastAsia" w:ascii="宋体" w:hAnsi="宋体" w:eastAsia="宋体" w:cs="宋体"/>
          <w:spacing w:val="5"/>
          <w:sz w:val="24"/>
          <w:szCs w:val="24"/>
        </w:rPr>
        <w:t xml:space="preserve">培育、</w:t>
      </w:r>
      <w:r>
        <w:rPr>
          <w:rFonts w:hint="eastAsia" w:ascii="宋体" w:hAnsi="宋体" w:eastAsia="宋体" w:cs="宋体"/>
          <w:sz w:val="24"/>
          <w:szCs w:val="24"/>
        </w:rPr>
        <w:t xml:space="preserve"> </w:t>
      </w:r>
      <w:r>
        <w:rPr>
          <w:rFonts w:hint="eastAsia" w:ascii="宋体" w:hAnsi="宋体" w:eastAsia="宋体" w:cs="宋体"/>
          <w:spacing w:val="4"/>
          <w:sz w:val="24"/>
          <w:szCs w:val="24"/>
        </w:rPr>
        <w:t xml:space="preserve">共同举办创新创业大赛等方面提供全面服务。</w:t>
      </w:r>
      <w:r/>
    </w:p>
    <w:p>
      <w:pPr>
        <w:ind w:left="94" w:right="1820" w:firstLine="650"/>
        <w:spacing w:before="241" w:line="298" w:lineRule="auto"/>
        <w:rPr>
          <w:rFonts w:hint="eastAsia" w:ascii="宋体" w:hAnsi="宋体" w:eastAsia="宋体" w:cs="宋体"/>
          <w:sz w:val="24"/>
          <w:szCs w:val="24"/>
        </w:rPr>
      </w:pPr>
      <w:r>
        <w:rPr>
          <w:rFonts w:hint="eastAsia" w:ascii="宋体" w:hAnsi="宋体" w:eastAsia="宋体" w:cs="宋体"/>
          <w:spacing w:val="4"/>
          <w:sz w:val="24"/>
          <w:szCs w:val="24"/>
        </w:rPr>
        <w:t xml:space="preserve">2.乙方于每一合作年度制定《优质中小企业培育工作清</w:t>
      </w:r>
      <w:r>
        <w:rPr>
          <w:rFonts w:hint="eastAsia" w:ascii="宋体" w:hAnsi="宋体" w:eastAsia="宋体" w:cs="宋体"/>
          <w:spacing w:val="8"/>
          <w:sz w:val="24"/>
          <w:szCs w:val="24"/>
        </w:rPr>
        <w:t xml:space="preserve"> </w:t>
      </w:r>
      <w:r>
        <w:rPr>
          <w:rFonts w:hint="eastAsia" w:ascii="宋体" w:hAnsi="宋体" w:eastAsia="宋体" w:cs="宋体"/>
          <w:spacing w:val="10"/>
          <w:sz w:val="24"/>
          <w:szCs w:val="24"/>
        </w:rPr>
        <w:t xml:space="preserve">单》,并提交甲方商议确定，作为年度考核内容。</w:t>
      </w:r>
      <w:r/>
    </w:p>
    <w:p>
      <w:pPr>
        <w:ind w:left="749"/>
        <w:spacing w:before="229" w:line="221" w:lineRule="auto"/>
        <w:rPr>
          <w:rFonts w:hint="eastAsia" w:ascii="宋体" w:hAnsi="宋体" w:eastAsia="宋体" w:cs="宋体"/>
          <w:sz w:val="24"/>
          <w:szCs w:val="24"/>
        </w:rPr>
        <w:outlineLvl w:val="2"/>
      </w:pPr>
      <w:r>
        <w:rPr>
          <w:rFonts w:hint="eastAsia" w:ascii="宋体" w:hAnsi="宋体" w:eastAsia="宋体" w:cs="宋体"/>
          <w:b/>
          <w:bCs/>
          <w:spacing w:val="17"/>
          <w:sz w:val="24"/>
          <w:szCs w:val="24"/>
        </w:rPr>
        <w:t xml:space="preserve">第三条乙方工作目标</w:t>
      </w:r>
      <w:r/>
    </w:p>
    <w:p>
      <w:pPr>
        <w:ind w:left="745"/>
        <w:spacing w:before="259" w:line="219" w:lineRule="auto"/>
        <w:rPr>
          <w:rFonts w:hint="eastAsia" w:ascii="宋体" w:hAnsi="宋体" w:eastAsia="宋体" w:cs="宋体"/>
          <w:sz w:val="24"/>
          <w:szCs w:val="24"/>
        </w:rPr>
      </w:pPr>
      <w:r>
        <w:rPr>
          <w:rFonts w:hint="eastAsia" w:ascii="宋体" w:hAnsi="宋体" w:eastAsia="宋体" w:cs="宋体"/>
          <w:sz w:val="24"/>
          <w:szCs w:val="24"/>
        </w:rPr>
        <w:t xml:space="preserve">乙方在合作期内每年完成但不限于以下工作目标：</w:t>
      </w:r>
      <w:r/>
    </w:p>
    <w:p>
      <w:pPr>
        <w:ind w:left="94" w:right="1795" w:firstLine="650"/>
        <w:spacing w:before="283" w:line="317" w:lineRule="auto"/>
        <w:rPr>
          <w:rFonts w:hint="eastAsia" w:ascii="宋体" w:hAnsi="宋体" w:eastAsia="宋体" w:cs="宋体"/>
          <w:sz w:val="24"/>
          <w:szCs w:val="24"/>
        </w:rPr>
      </w:pPr>
      <w:r>
        <w:rPr>
          <w:rFonts w:hint="eastAsia" w:ascii="宋体" w:hAnsi="宋体" w:eastAsia="宋体" w:cs="宋体"/>
          <w:spacing w:val="5"/>
          <w:sz w:val="24"/>
          <w:szCs w:val="24"/>
        </w:rPr>
        <w:t xml:space="preserve">1.推动中国中小企业服务网资源在武进区</w:t>
      </w:r>
      <w:r>
        <w:rPr>
          <w:rFonts w:hint="eastAsia" w:ascii="宋体" w:hAnsi="宋体" w:eastAsia="宋体" w:cs="宋体"/>
          <w:spacing w:val="4"/>
          <w:sz w:val="24"/>
          <w:szCs w:val="24"/>
        </w:rPr>
        <w:t xml:space="preserve">落地。引导武</w:t>
      </w:r>
      <w:r>
        <w:rPr>
          <w:rFonts w:hint="eastAsia" w:ascii="宋体" w:hAnsi="宋体" w:eastAsia="宋体" w:cs="宋体"/>
          <w:sz w:val="24"/>
          <w:szCs w:val="24"/>
        </w:rPr>
        <w:t xml:space="preserve"> </w:t>
      </w:r>
      <w:r>
        <w:rPr>
          <w:rFonts w:hint="eastAsia" w:ascii="宋体" w:hAnsi="宋体" w:eastAsia="宋体" w:cs="宋体"/>
          <w:spacing w:val="6"/>
          <w:sz w:val="24"/>
          <w:szCs w:val="24"/>
        </w:rPr>
        <w:t xml:space="preserve">进区中小企业对服务网资源的利用，推荐武进区优质服务商</w:t>
      </w:r>
      <w:r>
        <w:rPr>
          <w:rFonts w:hint="eastAsia" w:ascii="宋体" w:hAnsi="宋体" w:eastAsia="宋体" w:cs="宋体"/>
          <w:spacing w:val="7"/>
          <w:sz w:val="24"/>
          <w:szCs w:val="24"/>
        </w:rPr>
        <w:t xml:space="preserve"> </w:t>
      </w:r>
      <w:r>
        <w:rPr>
          <w:rFonts w:hint="eastAsia" w:ascii="宋体" w:hAnsi="宋体" w:eastAsia="宋体" w:cs="宋体"/>
          <w:spacing w:val="-4"/>
          <w:sz w:val="24"/>
          <w:szCs w:val="24"/>
        </w:rPr>
        <w:t xml:space="preserve">加入服务网。</w:t>
      </w:r>
      <w:r/>
    </w:p>
    <w:p>
      <w:pPr>
        <w:ind w:left="94" w:right="1797" w:firstLine="650"/>
        <w:spacing w:before="263" w:line="317" w:lineRule="auto"/>
        <w:rPr>
          <w:rFonts w:hint="eastAsia" w:ascii="宋体" w:hAnsi="宋体" w:eastAsia="宋体" w:cs="宋体"/>
          <w:sz w:val="24"/>
          <w:szCs w:val="24"/>
        </w:rPr>
      </w:pPr>
      <w:r>
        <w:rPr>
          <w:rFonts w:hint="eastAsia" w:ascii="宋体" w:hAnsi="宋体" w:eastAsia="宋体" w:cs="宋体"/>
          <w:spacing w:val="5"/>
          <w:sz w:val="24"/>
          <w:szCs w:val="24"/>
        </w:rPr>
        <w:t xml:space="preserve">2.共同举办创新成果播种行动。推动高价值专利成果在</w:t>
      </w:r>
      <w:r>
        <w:rPr>
          <w:rFonts w:hint="eastAsia" w:ascii="宋体" w:hAnsi="宋体" w:eastAsia="宋体" w:cs="宋体"/>
          <w:spacing w:val="6"/>
          <w:sz w:val="24"/>
          <w:szCs w:val="24"/>
        </w:rPr>
        <w:t xml:space="preserve"> 武进区转化落地，提升武进区企业创新能力，为加快培育新</w:t>
      </w:r>
      <w:r>
        <w:rPr>
          <w:rFonts w:hint="eastAsia" w:ascii="宋体" w:hAnsi="宋体" w:eastAsia="宋体" w:cs="宋体"/>
          <w:spacing w:val="2"/>
          <w:sz w:val="24"/>
          <w:szCs w:val="24"/>
        </w:rPr>
        <w:t xml:space="preserve"> </w:t>
      </w:r>
      <w:r>
        <w:rPr>
          <w:rFonts w:hint="eastAsia" w:ascii="宋体" w:hAnsi="宋体" w:eastAsia="宋体" w:cs="宋体"/>
          <w:spacing w:val="1"/>
          <w:sz w:val="24"/>
          <w:szCs w:val="24"/>
        </w:rPr>
        <w:t xml:space="preserve">质生产力、构建现代化产业体系提供有力支撑。</w:t>
      </w:r>
      <w:r/>
    </w:p>
    <w:p>
      <w:pPr>
        <w:ind w:left="94" w:right="1777" w:firstLine="650"/>
        <w:spacing w:before="223" w:line="299" w:lineRule="auto"/>
        <w:rPr>
          <w:rFonts w:hint="eastAsia" w:ascii="宋体" w:hAnsi="宋体" w:eastAsia="宋体" w:cs="宋体"/>
          <w:sz w:val="24"/>
          <w:szCs w:val="24"/>
        </w:rPr>
      </w:pPr>
      <w:r>
        <w:rPr>
          <w:rFonts w:hint="eastAsia" w:ascii="宋体" w:hAnsi="宋体" w:eastAsia="宋体" w:cs="宋体"/>
          <w:spacing w:val="6"/>
          <w:sz w:val="24"/>
          <w:szCs w:val="24"/>
        </w:rPr>
        <w:t xml:space="preserve">3.加强优质中小企业梯度培育工作。为武进区企业开展</w:t>
      </w:r>
      <w:r>
        <w:rPr>
          <w:rFonts w:hint="eastAsia" w:ascii="宋体" w:hAnsi="宋体" w:eastAsia="宋体" w:cs="宋体"/>
          <w:spacing w:val="1"/>
          <w:sz w:val="24"/>
          <w:szCs w:val="24"/>
        </w:rPr>
        <w:t xml:space="preserve"> </w:t>
      </w:r>
      <w:r>
        <w:rPr>
          <w:rFonts w:hint="eastAsia" w:ascii="宋体" w:hAnsi="宋体" w:eastAsia="宋体" w:cs="宋体"/>
          <w:spacing w:val="5"/>
          <w:sz w:val="24"/>
          <w:szCs w:val="24"/>
        </w:rPr>
        <w:t xml:space="preserve">分层培育、精准培育等服务，促进武进区优质中小企业梯度</w:t>
      </w:r>
      <w:r/>
    </w:p>
    <w:p>
      <w:pPr>
        <w:pStyle w:val="908"/>
        <w:spacing w:line="247" w:lineRule="auto"/>
        <w:rPr>
          <w:rFonts w:hint="eastAsia" w:ascii="宋体" w:hAnsi="宋体" w:eastAsia="宋体" w:cs="宋体"/>
          <w:sz w:val="24"/>
          <w:szCs w:val="24"/>
        </w:rPr>
      </w:pPr>
      <w:r>
        <w:rPr>
          <w:rFonts w:hint="eastAsia" w:ascii="宋体" w:hAnsi="宋体" w:eastAsia="宋体" w:cs="宋体"/>
          <w:sz w:val="24"/>
          <w:szCs w:val="24"/>
        </w:rPr>
      </w:r>
      <w:r/>
    </w:p>
    <w:p>
      <w:pPr>
        <w:ind w:left="94"/>
        <w:spacing w:before="79" w:line="222" w:lineRule="auto"/>
        <w:rPr>
          <w:rFonts w:hint="eastAsia" w:ascii="宋体" w:hAnsi="宋体" w:eastAsia="宋体" w:cs="宋体"/>
          <w:sz w:val="24"/>
          <w:szCs w:val="24"/>
        </w:rPr>
      </w:pPr>
      <w:r>
        <w:rPr>
          <w:rFonts w:hint="eastAsia" w:ascii="宋体" w:hAnsi="宋体" w:eastAsia="宋体" w:cs="宋体"/>
          <w:spacing w:val="-14"/>
          <w:sz w:val="24"/>
          <w:szCs w:val="24"/>
        </w:rPr>
        <w:t xml:space="preserve">培</w:t>
      </w:r>
      <w:r>
        <w:rPr>
          <w:rFonts w:hint="eastAsia" w:ascii="宋体" w:hAnsi="宋体" w:eastAsia="宋体" w:cs="宋体"/>
          <w:spacing w:val="-17"/>
          <w:sz w:val="24"/>
          <w:szCs w:val="24"/>
        </w:rPr>
        <w:t xml:space="preserve"> </w:t>
      </w:r>
      <w:r>
        <w:rPr>
          <w:rFonts w:hint="eastAsia" w:ascii="宋体" w:hAnsi="宋体" w:eastAsia="宋体" w:cs="宋体"/>
          <w:spacing w:val="-14"/>
          <w:sz w:val="24"/>
          <w:szCs w:val="24"/>
        </w:rPr>
        <w:t xml:space="preserve">育</w:t>
      </w:r>
      <w:r>
        <w:rPr>
          <w:rFonts w:hint="eastAsia" w:ascii="宋体" w:hAnsi="宋体" w:eastAsia="宋体" w:cs="宋体"/>
          <w:spacing w:val="-40"/>
          <w:sz w:val="24"/>
          <w:szCs w:val="24"/>
        </w:rPr>
        <w:t xml:space="preserve"> </w:t>
      </w:r>
      <w:r>
        <w:rPr>
          <w:rFonts w:hint="eastAsia" w:ascii="宋体" w:hAnsi="宋体" w:eastAsia="宋体" w:cs="宋体"/>
          <w:spacing w:val="-14"/>
          <w:sz w:val="24"/>
          <w:szCs w:val="24"/>
        </w:rPr>
        <w:t xml:space="preserve">。</w:t>
      </w:r>
      <w:r/>
    </w:p>
    <w:p>
      <w:pPr>
        <w:ind w:left="94" w:right="1795" w:firstLine="650"/>
        <w:jc w:val="both"/>
        <w:spacing w:before="250" w:line="370" w:lineRule="auto"/>
        <w:rPr>
          <w:rFonts w:hint="eastAsia" w:ascii="宋体" w:hAnsi="宋体" w:eastAsia="宋体" w:cs="宋体"/>
          <w:sz w:val="24"/>
          <w:szCs w:val="24"/>
        </w:rPr>
      </w:pPr>
      <w:r>
        <w:rPr>
          <w:rFonts w:hint="eastAsia" w:ascii="宋体" w:hAnsi="宋体" w:eastAsia="宋体" w:cs="宋体"/>
          <w:spacing w:val="5"/>
          <w:sz w:val="24"/>
          <w:szCs w:val="24"/>
        </w:rPr>
        <w:t xml:space="preserve">4.共同举办创新创业大赛。聚焦新能源、人工智能、集</w:t>
      </w:r>
      <w:r>
        <w:rPr>
          <w:rFonts w:hint="eastAsia" w:ascii="宋体" w:hAnsi="宋体" w:eastAsia="宋体" w:cs="宋体"/>
          <w:spacing w:val="8"/>
          <w:sz w:val="24"/>
          <w:szCs w:val="24"/>
        </w:rPr>
        <w:t xml:space="preserve"> </w:t>
      </w:r>
      <w:r>
        <w:rPr>
          <w:rFonts w:hint="eastAsia" w:ascii="宋体" w:hAnsi="宋体" w:eastAsia="宋体" w:cs="宋体"/>
          <w:spacing w:val="5"/>
          <w:sz w:val="24"/>
          <w:szCs w:val="24"/>
        </w:rPr>
        <w:t xml:space="preserve">成电路、合成生物等赛道，汇聚中国科学院、</w:t>
      </w:r>
      <w:r>
        <w:rPr>
          <w:rFonts w:hint="eastAsia" w:ascii="宋体" w:hAnsi="宋体" w:eastAsia="宋体" w:cs="宋体"/>
          <w:spacing w:val="4"/>
          <w:sz w:val="24"/>
          <w:szCs w:val="24"/>
        </w:rPr>
        <w:t xml:space="preserve">工信部部属高</w:t>
      </w:r>
      <w:r>
        <w:rPr>
          <w:rFonts w:hint="eastAsia" w:ascii="宋体" w:hAnsi="宋体" w:eastAsia="宋体" w:cs="宋体"/>
          <w:sz w:val="24"/>
          <w:szCs w:val="24"/>
        </w:rPr>
        <w:t xml:space="preserve"> 校科研项目，集聚优质人才科创资源。</w:t>
      </w:r>
      <w:r/>
    </w:p>
    <w:p>
      <w:pPr>
        <w:ind w:left="749"/>
        <w:spacing w:before="255" w:line="221" w:lineRule="auto"/>
        <w:rPr>
          <w:rFonts w:hint="eastAsia" w:ascii="宋体" w:hAnsi="宋体" w:eastAsia="宋体" w:cs="宋体"/>
          <w:sz w:val="24"/>
          <w:szCs w:val="24"/>
        </w:rPr>
        <w:outlineLvl w:val="2"/>
      </w:pPr>
      <w:r>
        <w:rPr>
          <w:rFonts w:hint="eastAsia" w:ascii="宋体" w:hAnsi="宋体" w:eastAsia="宋体" w:cs="宋体"/>
          <w:b/>
          <w:bCs/>
          <w:spacing w:val="14"/>
          <w:sz w:val="24"/>
          <w:szCs w:val="24"/>
        </w:rPr>
        <w:t xml:space="preserve">第四条费用及支付方式</w:t>
      </w:r>
      <w:r/>
    </w:p>
    <w:p>
      <w:pPr>
        <w:spacing w:line="221" w:lineRule="auto"/>
        <w:rPr>
          <w:rFonts w:hint="eastAsia" w:ascii="宋体" w:hAnsi="宋体" w:eastAsia="宋体" w:cs="宋体"/>
          <w:sz w:val="24"/>
          <w:szCs w:val="24"/>
        </w:rPr>
        <w:sectPr>
          <w:footerReference w:type="default" r:id="rId21"/>
          <w:footnotePr/>
          <w:endnotePr/>
          <w:type w:val="nextPage"/>
          <w:pgSz w:w="11900" w:h="16840" w:orient="portrait"/>
          <w:pgMar w:top="1431" w:right="0" w:bottom="1136" w:left="1785" w:header="0" w:footer="1009" w:gutter="0"/>
          <w:cols w:num="1" w:sep="0" w:space="720" w:equalWidth="1"/>
          <w:docGrid w:linePitch="360"/>
        </w:sectPr>
      </w:pPr>
      <w:r>
        <w:rPr>
          <w:rFonts w:hint="eastAsia" w:ascii="宋体" w:hAnsi="宋体" w:eastAsia="宋体" w:cs="宋体"/>
          <w:sz w:val="24"/>
          <w:szCs w:val="24"/>
        </w:rPr>
      </w:r>
      <w:r/>
    </w:p>
    <w:p>
      <w:pPr>
        <w:ind w:left="1949" w:firstLine="660"/>
        <w:spacing w:before="148" w:line="353" w:lineRule="auto"/>
        <w:rPr>
          <w:rFonts w:hint="eastAsia" w:ascii="宋体" w:hAnsi="宋体" w:eastAsia="宋体" w:cs="宋体"/>
          <w:sz w:val="24"/>
          <w:szCs w:val="24"/>
        </w:rPr>
      </w:pPr>
      <w:r>
        <w:rPr>
          <w:rFonts w:hint="eastAsia" w:ascii="宋体" w:hAnsi="宋体" w:eastAsia="宋体" w:cs="宋体"/>
          <w:spacing w:val="9"/>
          <w:sz w:val="24"/>
          <w:szCs w:val="24"/>
        </w:rPr>
        <w:t xml:space="preserve">签订合作协议</w:t>
      </w:r>
      <w:r>
        <w:rPr>
          <w:rFonts w:hint="eastAsia" w:ascii="宋体" w:hAnsi="宋体" w:eastAsia="宋体" w:cs="宋体"/>
          <w:spacing w:val="8"/>
          <w:sz w:val="24"/>
          <w:szCs w:val="24"/>
        </w:rPr>
        <w:t xml:space="preserve">30日内，甲</w:t>
      </w:r>
      <w:r>
        <w:rPr>
          <w:rFonts w:hint="eastAsia" w:ascii="宋体" w:hAnsi="宋体" w:eastAsia="宋体" w:cs="宋体"/>
          <w:spacing w:val="12"/>
          <w:sz w:val="24"/>
          <w:szCs w:val="24"/>
        </w:rPr>
        <w:t xml:space="preserve">方支付乙方服务经费100万元人民币。经绩效考核后，甲方</w:t>
      </w:r>
      <w:r>
        <w:rPr>
          <w:rFonts w:hint="eastAsia" w:ascii="宋体" w:hAnsi="宋体" w:eastAsia="宋体" w:cs="宋体"/>
          <w:spacing w:val="11"/>
          <w:sz w:val="24"/>
          <w:szCs w:val="24"/>
        </w:rPr>
        <w:t xml:space="preserve">按绩效考核标准向乙方支付尾款。乙方结合每年度工</w:t>
      </w:r>
      <w:r>
        <w:rPr>
          <w:rFonts w:hint="eastAsia" w:ascii="宋体" w:hAnsi="宋体" w:eastAsia="宋体" w:cs="宋体"/>
          <w:spacing w:val="10"/>
          <w:sz w:val="24"/>
          <w:szCs w:val="24"/>
        </w:rPr>
        <w:t xml:space="preserve">作目标，</w:t>
      </w:r>
      <w:r>
        <w:rPr>
          <w:rFonts w:hint="eastAsia" w:ascii="宋体" w:hAnsi="宋体" w:eastAsia="宋体" w:cs="宋体"/>
          <w:sz w:val="24"/>
          <w:szCs w:val="24"/>
        </w:rPr>
        <w:t xml:space="preserve"> </w:t>
      </w:r>
      <w:r>
        <w:rPr>
          <w:rFonts w:hint="eastAsia" w:ascii="宋体" w:hAnsi="宋体" w:eastAsia="宋体" w:cs="宋体"/>
          <w:spacing w:val="29"/>
          <w:sz w:val="24"/>
          <w:szCs w:val="24"/>
        </w:rPr>
        <w:t xml:space="preserve">根据工作清单(附件)开展相关工作。</w:t>
      </w:r>
      <w:r/>
    </w:p>
    <w:p>
      <w:pPr>
        <w:ind w:left="2614"/>
        <w:spacing w:before="101" w:line="221" w:lineRule="auto"/>
        <w:rPr>
          <w:rFonts w:hint="eastAsia" w:ascii="宋体" w:hAnsi="宋体" w:eastAsia="宋体" w:cs="宋体"/>
          <w:sz w:val="24"/>
          <w:szCs w:val="24"/>
        </w:rPr>
        <w:outlineLvl w:val="2"/>
      </w:pPr>
      <w:r>
        <w:rPr>
          <w:rFonts w:hint="eastAsia" w:ascii="宋体" w:hAnsi="宋体" w:eastAsia="宋体" w:cs="宋体"/>
          <w:b/>
          <w:bCs/>
          <w:spacing w:val="35"/>
          <w:sz w:val="24"/>
          <w:szCs w:val="24"/>
        </w:rPr>
        <w:t xml:space="preserve">第五条保密条款</w:t>
      </w:r>
      <w:r/>
    </w:p>
    <w:p>
      <w:pPr>
        <w:pStyle w:val="908"/>
        <w:spacing w:line="303" w:lineRule="auto"/>
        <w:rPr>
          <w:rFonts w:hint="eastAsia" w:ascii="宋体" w:hAnsi="宋体" w:eastAsia="宋体" w:cs="宋体"/>
          <w:sz w:val="24"/>
          <w:szCs w:val="24"/>
        </w:rPr>
      </w:pPr>
      <w:r>
        <w:rPr>
          <w:rFonts w:hint="eastAsia" w:ascii="宋体" w:hAnsi="宋体" w:eastAsia="宋体" w:cs="宋体"/>
          <w:sz w:val="24"/>
          <w:szCs w:val="24"/>
        </w:rPr>
      </w:r>
      <w:r/>
    </w:p>
    <w:p>
      <w:pPr>
        <w:ind w:left="1949" w:right="213" w:firstLine="660"/>
        <w:jc w:val="both"/>
        <w:spacing w:before="102" w:line="368" w:lineRule="auto"/>
        <w:rPr>
          <w:rFonts w:hint="eastAsia" w:ascii="宋体" w:hAnsi="宋体" w:eastAsia="宋体" w:cs="宋体"/>
          <w:sz w:val="24"/>
          <w:szCs w:val="24"/>
        </w:rPr>
      </w:pPr>
      <w:r>
        <w:rPr>
          <w:rFonts w:hint="eastAsia" w:ascii="宋体" w:hAnsi="宋体" w:eastAsia="宋体" w:cs="宋体"/>
          <w:spacing w:val="12"/>
          <w:sz w:val="24"/>
          <w:szCs w:val="24"/>
        </w:rPr>
        <w:t xml:space="preserve">甲乙双方承诺严守国家秘密和商业秘密，对本协议内容</w:t>
      </w:r>
      <w:r>
        <w:rPr>
          <w:rFonts w:hint="eastAsia" w:ascii="宋体" w:hAnsi="宋体" w:eastAsia="宋体" w:cs="宋体"/>
          <w:sz w:val="24"/>
          <w:szCs w:val="24"/>
        </w:rPr>
        <w:t xml:space="preserve"> </w:t>
      </w:r>
      <w:r>
        <w:rPr>
          <w:rFonts w:hint="eastAsia" w:ascii="宋体" w:hAnsi="宋体" w:eastAsia="宋体" w:cs="宋体"/>
          <w:spacing w:val="15"/>
          <w:sz w:val="24"/>
          <w:szCs w:val="24"/>
        </w:rPr>
        <w:t xml:space="preserve">以及相关合作的信息、资料、数据等负有保密义务，未经对</w:t>
      </w:r>
      <w:r>
        <w:rPr>
          <w:rFonts w:hint="eastAsia" w:ascii="宋体" w:hAnsi="宋体" w:eastAsia="宋体" w:cs="宋体"/>
          <w:spacing w:val="14"/>
          <w:sz w:val="24"/>
          <w:szCs w:val="24"/>
        </w:rPr>
        <w:t xml:space="preserve">方事先书面同意，任何一方在任何时候不得向第三方泄露上</w:t>
      </w:r>
      <w:r>
        <w:rPr>
          <w:rFonts w:hint="eastAsia" w:ascii="宋体" w:hAnsi="宋体" w:eastAsia="宋体" w:cs="宋体"/>
          <w:spacing w:val="5"/>
          <w:sz w:val="24"/>
          <w:szCs w:val="24"/>
        </w:rPr>
        <w:t xml:space="preserve"> </w:t>
      </w:r>
      <w:r>
        <w:rPr>
          <w:rFonts w:hint="eastAsia" w:ascii="宋体" w:hAnsi="宋体" w:eastAsia="宋体" w:cs="宋体"/>
          <w:spacing w:val="14"/>
          <w:sz w:val="24"/>
          <w:szCs w:val="24"/>
        </w:rPr>
        <w:t xml:space="preserve">述事项，法律法规、监管规定另有规定的除外。本保密条款</w:t>
      </w:r>
      <w:r>
        <w:rPr>
          <w:rFonts w:hint="eastAsia" w:ascii="宋体" w:hAnsi="宋体" w:eastAsia="宋体" w:cs="宋体"/>
          <w:spacing w:val="5"/>
          <w:sz w:val="24"/>
          <w:szCs w:val="24"/>
        </w:rPr>
        <w:t xml:space="preserve"> </w:t>
      </w:r>
      <w:r>
        <w:rPr>
          <w:rFonts w:hint="eastAsia" w:ascii="宋体" w:hAnsi="宋体" w:eastAsia="宋体" w:cs="宋体"/>
          <w:spacing w:val="10"/>
          <w:sz w:val="24"/>
          <w:szCs w:val="24"/>
        </w:rPr>
        <w:t xml:space="preserve">在本协议无效、解除或终止后仍然有效。</w:t>
      </w:r>
      <w:r/>
    </w:p>
    <w:p>
      <w:pPr>
        <w:ind w:left="2614"/>
        <w:spacing w:before="274" w:line="222" w:lineRule="auto"/>
        <w:rPr>
          <w:rFonts w:hint="eastAsia" w:ascii="宋体" w:hAnsi="宋体" w:eastAsia="宋体" w:cs="宋体"/>
          <w:sz w:val="24"/>
          <w:szCs w:val="24"/>
        </w:rPr>
        <w:outlineLvl w:val="2"/>
      </w:pPr>
      <w:r>
        <w:rPr>
          <w:rFonts w:hint="eastAsia" w:ascii="宋体" w:hAnsi="宋体" w:eastAsia="宋体" w:cs="宋体"/>
          <w:b/>
          <w:bCs/>
          <w:spacing w:val="36"/>
          <w:sz w:val="24"/>
          <w:szCs w:val="24"/>
        </w:rPr>
        <w:t xml:space="preserve">第五条其他事项</w:t>
      </w:r>
      <w:r/>
    </w:p>
    <w:p>
      <w:pPr>
        <w:pStyle w:val="908"/>
        <w:spacing w:line="295" w:lineRule="auto"/>
        <w:rPr>
          <w:rFonts w:hint="eastAsia" w:ascii="宋体" w:hAnsi="宋体" w:eastAsia="宋体" w:cs="宋体"/>
          <w:sz w:val="24"/>
          <w:szCs w:val="24"/>
        </w:rPr>
      </w:pPr>
      <w:r>
        <w:rPr>
          <w:rFonts w:hint="eastAsia" w:ascii="宋体" w:hAnsi="宋体" w:eastAsia="宋体" w:cs="宋体"/>
          <w:sz w:val="24"/>
          <w:szCs w:val="24"/>
        </w:rPr>
      </w:r>
      <w:r/>
    </w:p>
    <w:p>
      <w:pPr>
        <w:ind w:left="1949" w:right="231" w:firstLine="660"/>
        <w:spacing w:before="101" w:line="318" w:lineRule="auto"/>
        <w:rPr>
          <w:rFonts w:hint="eastAsia" w:ascii="宋体" w:hAnsi="宋体" w:eastAsia="宋体" w:cs="宋体"/>
          <w:sz w:val="24"/>
          <w:szCs w:val="24"/>
        </w:rPr>
      </w:pPr>
      <w:r>
        <w:rPr>
          <w:rFonts w:hint="eastAsia" w:ascii="宋体" w:hAnsi="宋体" w:eastAsia="宋体" w:cs="宋体"/>
          <w:spacing w:val="13"/>
          <w:sz w:val="24"/>
          <w:szCs w:val="24"/>
        </w:rPr>
        <w:t xml:space="preserve">1.本协议合作期限为一年，自双方盖章之日起生效。合</w:t>
      </w:r>
      <w:r>
        <w:rPr>
          <w:rFonts w:hint="eastAsia" w:ascii="宋体" w:hAnsi="宋体" w:eastAsia="宋体" w:cs="宋体"/>
          <w:sz w:val="24"/>
          <w:szCs w:val="24"/>
        </w:rPr>
        <w:t xml:space="preserve"> </w:t>
      </w:r>
      <w:r>
        <w:rPr>
          <w:rFonts w:hint="eastAsia" w:ascii="宋体" w:hAnsi="宋体" w:eastAsia="宋体" w:cs="宋体"/>
          <w:spacing w:val="14"/>
          <w:sz w:val="24"/>
          <w:szCs w:val="24"/>
        </w:rPr>
        <w:t xml:space="preserve">作期满后，根据双方意愿续签。如未续约，则本协议自动终</w:t>
      </w:r>
      <w:r>
        <w:rPr>
          <w:rFonts w:hint="eastAsia" w:ascii="宋体" w:hAnsi="宋体" w:eastAsia="宋体" w:cs="宋体"/>
          <w:spacing w:val="8"/>
          <w:sz w:val="24"/>
          <w:szCs w:val="24"/>
        </w:rPr>
        <w:t xml:space="preserve"> </w:t>
      </w:r>
      <w:r>
        <w:rPr>
          <w:rFonts w:hint="eastAsia" w:ascii="宋体" w:hAnsi="宋体" w:eastAsia="宋体" w:cs="宋体"/>
          <w:spacing w:val="-27"/>
          <w:sz w:val="24"/>
          <w:szCs w:val="24"/>
        </w:rPr>
        <w:t xml:space="preserve">止。</w:t>
      </w:r>
      <w:r/>
    </w:p>
    <w:p>
      <w:pPr>
        <w:ind w:left="2019" w:right="319" w:firstLine="590"/>
        <w:spacing w:before="186" w:line="297" w:lineRule="auto"/>
        <w:rPr>
          <w:rFonts w:hint="eastAsia" w:ascii="宋体" w:hAnsi="宋体" w:eastAsia="宋体" w:cs="宋体"/>
          <w:sz w:val="24"/>
          <w:szCs w:val="24"/>
        </w:rPr>
      </w:pPr>
      <w:r>
        <w:rPr>
          <w:rFonts w:hint="eastAsia" w:ascii="宋体" w:hAnsi="宋体" w:eastAsia="宋体" w:cs="宋体"/>
          <w:spacing w:val="10"/>
          <w:sz w:val="24"/>
          <w:szCs w:val="24"/>
        </w:rPr>
        <w:t xml:space="preserve">2.本协议未尽事宜或出现与本协议相关的</w:t>
      </w:r>
      <w:r>
        <w:rPr>
          <w:rFonts w:hint="eastAsia" w:ascii="宋体" w:hAnsi="宋体" w:eastAsia="宋体" w:cs="宋体"/>
          <w:spacing w:val="9"/>
          <w:sz w:val="24"/>
          <w:szCs w:val="24"/>
        </w:rPr>
        <w:t xml:space="preserve">其他事宜时，</w:t>
      </w:r>
      <w:r>
        <w:rPr>
          <w:rFonts w:hint="eastAsia" w:ascii="宋体" w:hAnsi="宋体" w:eastAsia="宋体" w:cs="宋体"/>
          <w:sz w:val="24"/>
          <w:szCs w:val="24"/>
        </w:rPr>
        <w:t xml:space="preserve"> </w:t>
      </w:r>
      <w:r>
        <w:rPr>
          <w:rFonts w:hint="eastAsia" w:ascii="宋体" w:hAnsi="宋体" w:eastAsia="宋体" w:cs="宋体"/>
          <w:spacing w:val="6"/>
          <w:sz w:val="24"/>
          <w:szCs w:val="24"/>
        </w:rPr>
        <w:t xml:space="preserve">由双方协商解决并另行签订补充协议。</w:t>
      </w:r>
      <w:r/>
    </w:p>
    <w:p>
      <w:pPr>
        <w:jc w:val="center"/>
        <w:spacing w:before="305" w:line="222" w:lineRule="auto"/>
        <w:rPr>
          <w:rFonts w:hint="eastAsia" w:ascii="宋体" w:hAnsi="宋体" w:eastAsia="宋体" w:cs="宋体"/>
          <w:sz w:val="24"/>
          <w:szCs w:val="24"/>
        </w:rPr>
      </w:pPr>
      <w:r>
        <w:rPr>
          <w:rFonts w:hint="eastAsia" w:ascii="宋体" w:hAnsi="宋体" w:eastAsia="宋体" w:cs="宋体"/>
          <w:spacing w:val="10"/>
          <w:sz w:val="24"/>
          <w:szCs w:val="24"/>
          <w:lang w:val="en-US" w:eastAsia="zh-CN"/>
        </w:rPr>
        <w:t xml:space="preserve">       </w:t>
      </w:r>
      <w:r>
        <w:rPr>
          <w:rFonts w:hint="eastAsia" w:ascii="宋体" w:hAnsi="宋体" w:eastAsia="宋体" w:cs="宋体"/>
          <w:spacing w:val="10"/>
          <w:sz w:val="24"/>
          <w:szCs w:val="24"/>
        </w:rPr>
        <w:t xml:space="preserve">3.本协议一式贰份，具有同等法律效力，</w:t>
      </w:r>
      <w:r>
        <w:rPr>
          <w:rFonts w:hint="eastAsia" w:ascii="宋体" w:hAnsi="宋体" w:eastAsia="宋体" w:cs="宋体"/>
          <w:spacing w:val="9"/>
          <w:sz w:val="24"/>
          <w:szCs w:val="24"/>
        </w:rPr>
        <w:t xml:space="preserve">双方各执壹份。</w:t>
      </w:r>
      <w:r/>
    </w:p>
    <w:p>
      <w:pPr>
        <w:spacing w:line="222" w:lineRule="auto"/>
        <w:rPr>
          <w:rFonts w:hint="eastAsia" w:ascii="宋体" w:hAnsi="宋体" w:eastAsia="宋体" w:cs="宋体"/>
          <w:sz w:val="24"/>
          <w:szCs w:val="24"/>
        </w:rPr>
        <w:sectPr>
          <w:footerReference w:type="default" r:id="rId22"/>
          <w:footnotePr/>
          <w:endnotePr/>
          <w:type w:val="nextPage"/>
          <w:pgSz w:w="12060" w:h="16950" w:orient="portrait"/>
          <w:pgMar w:top="1440" w:right="1425" w:bottom="1154" w:left="20" w:header="0" w:footer="1019" w:gutter="0"/>
          <w:cols w:num="1" w:sep="0" w:space="720" w:equalWidth="1"/>
          <w:docGrid w:linePitch="360"/>
        </w:sectPr>
      </w:pPr>
      <w:r>
        <w:rPr>
          <w:rFonts w:hint="eastAsia" w:ascii="宋体" w:hAnsi="宋体" w:eastAsia="宋体" w:cs="宋体"/>
          <w:sz w:val="24"/>
          <w:szCs w:val="24"/>
        </w:rPr>
      </w:r>
      <w:r/>
    </w:p>
    <w:p>
      <w:pPr>
        <w:ind w:left="769"/>
        <w:spacing w:before="224" w:line="222" w:lineRule="auto"/>
        <w:rPr>
          <w:rFonts w:hint="eastAsia" w:ascii="宋体" w:hAnsi="宋体" w:eastAsia="宋体" w:cs="宋体"/>
          <w:sz w:val="24"/>
          <w:szCs w:val="24"/>
        </w:rPr>
      </w:pPr>
      <w:r>
        <w:rPr>
          <w:rFonts w:hint="eastAsia" w:ascii="宋体" w:hAnsi="宋体" w:eastAsia="宋体" w:cs="宋体"/>
          <w:b/>
          <w:bCs/>
          <w:spacing w:val="34"/>
          <w:sz w:val="24"/>
          <w:szCs w:val="24"/>
        </w:rPr>
        <w:t xml:space="preserve">(以下无正文)</w:t>
      </w:r>
      <w:r/>
    </w:p>
    <w:p>
      <w:pPr>
        <w:pStyle w:val="908"/>
        <w:spacing w:line="245" w:lineRule="auto"/>
        <w:rPr>
          <w:rFonts w:hint="eastAsia" w:ascii="宋体" w:hAnsi="宋体" w:eastAsia="宋体" w:cs="宋体"/>
          <w:sz w:val="24"/>
          <w:szCs w:val="24"/>
        </w:rPr>
      </w:pPr>
      <w:r>
        <w:rPr>
          <w:rFonts w:hint="eastAsia" w:ascii="宋体" w:hAnsi="宋体" w:eastAsia="宋体" w:cs="宋体"/>
          <w:sz w:val="24"/>
          <w:szCs w:val="24"/>
        </w:rPr>
      </w:r>
      <w:r/>
    </w:p>
    <w:p>
      <w:pPr>
        <w:pStyle w:val="908"/>
        <w:spacing w:line="245" w:lineRule="auto"/>
        <w:rPr>
          <w:rFonts w:hint="eastAsia" w:ascii="宋体" w:hAnsi="宋体" w:eastAsia="宋体" w:cs="宋体"/>
          <w:sz w:val="24"/>
          <w:szCs w:val="24"/>
        </w:rPr>
      </w:pPr>
      <w:r>
        <w:rPr>
          <w:rFonts w:hint="eastAsia" w:ascii="宋体" w:hAnsi="宋体" w:eastAsia="宋体" w:cs="宋体"/>
          <w:sz w:val="24"/>
          <w:szCs w:val="24"/>
        </w:rPr>
      </w:r>
      <w:r/>
    </w:p>
    <w:p>
      <w:pPr>
        <w:pStyle w:val="908"/>
        <w:spacing w:line="245" w:lineRule="auto"/>
        <w:rPr>
          <w:rFonts w:hint="eastAsia" w:ascii="宋体" w:hAnsi="宋体" w:eastAsia="宋体" w:cs="宋体"/>
          <w:sz w:val="24"/>
          <w:szCs w:val="24"/>
        </w:rPr>
      </w:pPr>
      <w:r>
        <w:rPr>
          <w:rFonts w:hint="eastAsia" w:ascii="宋体" w:hAnsi="宋体" w:eastAsia="宋体" w:cs="宋体"/>
          <w:sz w:val="24"/>
          <w:szCs w:val="24"/>
        </w:rPr>
      </w:r>
      <w:r/>
    </w:p>
    <w:p>
      <w:pPr>
        <w:pStyle w:val="908"/>
        <w:spacing w:line="245" w:lineRule="auto"/>
        <w:rPr>
          <w:rFonts w:hint="eastAsia" w:ascii="宋体" w:hAnsi="宋体" w:eastAsia="宋体" w:cs="宋体"/>
          <w:sz w:val="24"/>
          <w:szCs w:val="24"/>
        </w:rPr>
      </w:pPr>
      <w:r>
        <w:rPr>
          <w:rFonts w:hint="eastAsia" w:ascii="宋体" w:hAnsi="宋体" w:eastAsia="宋体" w:cs="宋体"/>
          <w:sz w:val="24"/>
          <w:szCs w:val="24"/>
        </w:rPr>
      </w:r>
      <w:r/>
    </w:p>
    <w:p>
      <w:pPr>
        <w:pStyle w:val="908"/>
        <w:spacing w:line="245" w:lineRule="auto"/>
        <w:rPr>
          <w:rFonts w:hint="eastAsia" w:ascii="宋体" w:hAnsi="宋体" w:eastAsia="宋体" w:cs="宋体"/>
          <w:sz w:val="24"/>
          <w:szCs w:val="24"/>
        </w:rPr>
      </w:pPr>
      <w:r>
        <w:rPr>
          <w:rFonts w:hint="eastAsia" w:ascii="宋体" w:hAnsi="宋体" w:eastAsia="宋体" w:cs="宋体"/>
          <w:sz w:val="24"/>
          <w:szCs w:val="24"/>
        </w:rPr>
      </w:r>
      <w:r/>
    </w:p>
    <w:p>
      <w:pPr>
        <w:pStyle w:val="908"/>
        <w:spacing w:line="245" w:lineRule="auto"/>
        <w:rPr>
          <w:rFonts w:hint="eastAsia" w:ascii="宋体" w:hAnsi="宋体" w:eastAsia="宋体" w:cs="宋体"/>
          <w:sz w:val="24"/>
          <w:szCs w:val="24"/>
        </w:rPr>
      </w:pPr>
      <w:r>
        <w:rPr>
          <w:rFonts w:hint="eastAsia" w:ascii="宋体" w:hAnsi="宋体" w:eastAsia="宋体" w:cs="宋体"/>
          <w:sz w:val="24"/>
          <w:szCs w:val="24"/>
        </w:rPr>
      </w:r>
      <w:r/>
    </w:p>
    <w:p>
      <w:pPr>
        <w:pStyle w:val="908"/>
        <w:spacing w:line="245" w:lineRule="auto"/>
        <w:rPr>
          <w:rFonts w:hint="eastAsia" w:ascii="宋体" w:hAnsi="宋体" w:eastAsia="宋体" w:cs="宋体"/>
          <w:sz w:val="24"/>
          <w:szCs w:val="24"/>
        </w:rPr>
      </w:pPr>
      <w:r>
        <w:rPr>
          <w:rFonts w:hint="eastAsia" w:ascii="宋体" w:hAnsi="宋体" w:eastAsia="宋体" w:cs="宋体"/>
          <w:sz w:val="24"/>
          <w:szCs w:val="24"/>
        </w:rPr>
      </w:r>
      <w:r/>
    </w:p>
    <w:p>
      <w:pPr>
        <w:pStyle w:val="908"/>
        <w:spacing w:line="245" w:lineRule="auto"/>
        <w:rPr>
          <w:rFonts w:hint="eastAsia" w:ascii="宋体" w:hAnsi="宋体" w:eastAsia="宋体" w:cs="宋体"/>
          <w:sz w:val="24"/>
          <w:szCs w:val="24"/>
        </w:rPr>
      </w:pPr>
      <w:r>
        <w:rPr>
          <w:rFonts w:hint="eastAsia" w:ascii="宋体" w:hAnsi="宋体" w:eastAsia="宋体" w:cs="宋体"/>
          <w:sz w:val="24"/>
          <w:szCs w:val="24"/>
        </w:rPr>
      </w:r>
      <w:r/>
    </w:p>
    <w:p>
      <w:pPr>
        <w:pStyle w:val="908"/>
        <w:spacing w:line="245" w:lineRule="auto"/>
        <w:rPr>
          <w:rFonts w:hint="eastAsia" w:ascii="宋体" w:hAnsi="宋体" w:eastAsia="宋体" w:cs="宋体"/>
          <w:sz w:val="24"/>
          <w:szCs w:val="24"/>
        </w:rPr>
      </w:pPr>
      <w:r>
        <w:rPr>
          <w:rFonts w:hint="eastAsia" w:ascii="宋体" w:hAnsi="宋体" w:eastAsia="宋体" w:cs="宋体"/>
          <w:sz w:val="24"/>
          <w:szCs w:val="24"/>
        </w:rPr>
      </w:r>
      <w:r/>
    </w:p>
    <w:p>
      <w:pPr>
        <w:pStyle w:val="908"/>
        <w:spacing w:line="246" w:lineRule="auto"/>
        <w:rPr>
          <w:rFonts w:hint="eastAsia" w:ascii="宋体" w:hAnsi="宋体" w:eastAsia="宋体" w:cs="宋体"/>
          <w:sz w:val="24"/>
          <w:szCs w:val="24"/>
        </w:rPr>
      </w:pPr>
      <w:r>
        <w:rPr>
          <w:rFonts w:hint="eastAsia" w:ascii="宋体" w:hAnsi="宋体" w:eastAsia="宋体" w:cs="宋体"/>
          <w:sz w:val="24"/>
          <w:szCs w:val="24"/>
        </w:rPr>
      </w:r>
      <w:r/>
    </w:p>
    <w:p>
      <w:pPr>
        <w:pStyle w:val="908"/>
        <w:spacing w:line="246" w:lineRule="auto"/>
        <w:rPr>
          <w:rFonts w:hint="eastAsia" w:ascii="宋体" w:hAnsi="宋体" w:eastAsia="宋体" w:cs="宋体"/>
          <w:sz w:val="24"/>
          <w:szCs w:val="24"/>
        </w:rPr>
      </w:pPr>
      <w:r>
        <w:rPr>
          <w:rFonts w:hint="eastAsia" w:ascii="宋体" w:hAnsi="宋体" w:eastAsia="宋体" w:cs="宋体"/>
          <w:sz w:val="24"/>
          <w:szCs w:val="24"/>
        </w:rPr>
      </w:r>
      <w:r/>
    </w:p>
    <w:p>
      <w:pPr>
        <w:pStyle w:val="908"/>
        <w:spacing w:line="246" w:lineRule="auto"/>
        <w:rPr>
          <w:rFonts w:hint="eastAsia" w:ascii="宋体" w:hAnsi="宋体" w:eastAsia="宋体" w:cs="宋体"/>
          <w:sz w:val="24"/>
          <w:szCs w:val="24"/>
        </w:rPr>
      </w:pPr>
      <w:r>
        <w:rPr>
          <w:rFonts w:hint="eastAsia" w:ascii="宋体" w:hAnsi="宋体" w:eastAsia="宋体" w:cs="宋体"/>
          <w:sz w:val="24"/>
          <w:szCs w:val="24"/>
        </w:rPr>
      </w:r>
      <w:r/>
    </w:p>
    <w:p>
      <w:pPr>
        <w:pStyle w:val="908"/>
        <w:spacing w:line="246" w:lineRule="auto"/>
        <w:rPr>
          <w:rFonts w:hint="eastAsia" w:ascii="宋体" w:hAnsi="宋体" w:eastAsia="宋体" w:cs="宋体"/>
          <w:sz w:val="24"/>
          <w:szCs w:val="24"/>
        </w:rPr>
      </w:pPr>
      <w:r>
        <w:rPr>
          <w:rFonts w:hint="eastAsia" w:ascii="宋体" w:hAnsi="宋体" w:eastAsia="宋体" w:cs="宋体"/>
          <w:sz w:val="24"/>
          <w:szCs w:val="24"/>
        </w:rPr>
      </w:r>
      <w:r/>
    </w:p>
    <w:p>
      <w:pPr>
        <w:ind w:left="64"/>
        <w:spacing w:before="94" w:line="222" w:lineRule="auto"/>
        <w:rPr>
          <w:rFonts w:hint="eastAsia" w:ascii="宋体" w:hAnsi="宋体" w:eastAsia="宋体" w:cs="宋体"/>
          <w:sz w:val="24"/>
          <w:szCs w:val="24"/>
        </w:rPr>
      </w:pPr>
      <w:r>
        <w:rPr>
          <w:rFonts w:hint="eastAsia" w:ascii="宋体" w:hAnsi="宋体" w:eastAsia="宋体" w:cs="宋体"/>
          <w:spacing w:val="40"/>
          <w:sz w:val="24"/>
          <w:szCs w:val="24"/>
        </w:rPr>
        <w:t xml:space="preserve">甲方：(盖章)</w:t>
      </w:r>
      <w:r/>
    </w:p>
    <w:p>
      <w:pPr>
        <w:ind w:left="64"/>
        <w:spacing w:line="222" w:lineRule="auto"/>
        <w:rPr>
          <w:rFonts w:hint="eastAsia" w:ascii="宋体" w:hAnsi="宋体" w:eastAsia="宋体" w:cs="宋体"/>
          <w:sz w:val="24"/>
          <w:szCs w:val="24"/>
        </w:rPr>
      </w:pPr>
      <w:r>
        <w:rPr>
          <w:rFonts w:hint="eastAsia" w:ascii="宋体" w:hAnsi="宋体" w:eastAsia="宋体" w:cs="宋体"/>
          <w:spacing w:val="52"/>
          <w:sz w:val="24"/>
          <w:szCs w:val="24"/>
        </w:rPr>
        <w:t xml:space="preserve">授权代表(签字):</w:t>
      </w:r>
      <w:r/>
    </w:p>
    <w:p>
      <w:pPr>
        <w:pStyle w:val="908"/>
        <w:spacing w:line="442" w:lineRule="auto"/>
        <w:rPr>
          <w:rFonts w:hint="eastAsia" w:ascii="宋体" w:hAnsi="宋体" w:eastAsia="宋体" w:cs="宋体"/>
          <w:sz w:val="24"/>
          <w:szCs w:val="24"/>
        </w:rPr>
      </w:pPr>
      <w:r>
        <w:rPr>
          <w:rFonts w:hint="eastAsia" w:ascii="宋体" w:hAnsi="宋体" w:eastAsia="宋体" w:cs="宋体"/>
          <w:sz w:val="24"/>
          <w:szCs w:val="24"/>
        </w:rPr>
      </w:r>
      <w:r/>
    </w:p>
    <w:p>
      <w:pPr>
        <w:pStyle w:val="908"/>
        <w:ind w:left="94"/>
        <w:spacing w:before="108" w:line="459" w:lineRule="exact"/>
        <w:rPr>
          <w:rFonts w:hint="eastAsia" w:ascii="宋体" w:hAnsi="宋体" w:eastAsia="宋体" w:cs="宋体"/>
          <w:sz w:val="24"/>
          <w:szCs w:val="24"/>
          <w:lang w:eastAsia="zh-CN"/>
        </w:rPr>
      </w:pPr>
      <w:r>
        <w:rPr>
          <w:rFonts w:hint="eastAsia" w:ascii="宋体" w:hAnsi="宋体" w:eastAsia="宋体" w:cs="宋体"/>
          <w:spacing w:val="4"/>
          <w:position w:val="4"/>
          <w:sz w:val="24"/>
          <w:szCs w:val="24"/>
        </w:rPr>
        <w:t xml:space="preserve">签署时间：</w:t>
      </w:r>
      <w:r>
        <w:rPr>
          <w:rFonts w:hint="eastAsia" w:ascii="宋体" w:hAnsi="宋体" w:eastAsia="宋体" w:cs="宋体"/>
          <w:spacing w:val="4"/>
          <w:position w:val="4"/>
          <w:sz w:val="24"/>
          <w:szCs w:val="24"/>
          <w:lang w:val="en-US" w:eastAsia="zh-CN"/>
        </w:rPr>
        <w:t xml:space="preserve">年  </w:t>
      </w:r>
      <w:r>
        <w:rPr>
          <w:rFonts w:hint="eastAsia" w:ascii="宋体" w:hAnsi="宋体" w:eastAsia="宋体" w:cs="宋体"/>
          <w:spacing w:val="4"/>
          <w:position w:val="4"/>
          <w:sz w:val="24"/>
          <w:szCs w:val="24"/>
        </w:rPr>
        <w:t xml:space="preserve">月   </w:t>
      </w:r>
      <w:r>
        <w:rPr>
          <w:rFonts w:hint="eastAsia" w:ascii="宋体" w:hAnsi="宋体" w:eastAsia="宋体" w:cs="宋体"/>
          <w:spacing w:val="4"/>
          <w:position w:val="4"/>
          <w:sz w:val="24"/>
          <w:szCs w:val="24"/>
          <w:lang w:val="en-US" w:eastAsia="zh-CN"/>
        </w:rPr>
        <w:t xml:space="preserve">日</w:t>
      </w:r>
      <w:r/>
    </w:p>
    <w:p>
      <w:pPr>
        <w:pStyle w:val="908"/>
        <w:spacing w:line="260" w:lineRule="auto"/>
        <w:rPr>
          <w:rFonts w:hint="eastAsia" w:ascii="宋体" w:hAnsi="宋体" w:eastAsia="宋体" w:cs="宋体"/>
          <w:sz w:val="24"/>
          <w:szCs w:val="24"/>
        </w:rPr>
      </w:pPr>
      <w:r>
        <w:rPr>
          <w:rFonts w:hint="eastAsia" w:ascii="宋体" w:hAnsi="宋体" w:eastAsia="宋体" w:cs="宋体"/>
          <w:sz w:val="24"/>
          <w:szCs w:val="24"/>
        </w:rPr>
      </w:r>
      <w:r/>
    </w:p>
    <w:p>
      <w:pPr>
        <w:pStyle w:val="908"/>
        <w:spacing w:line="260" w:lineRule="auto"/>
        <w:rPr>
          <w:rFonts w:hint="eastAsia" w:ascii="宋体" w:hAnsi="宋体" w:eastAsia="宋体" w:cs="宋体"/>
          <w:sz w:val="24"/>
          <w:szCs w:val="24"/>
        </w:rPr>
      </w:pPr>
      <w:r>
        <w:rPr>
          <w:rFonts w:hint="eastAsia" w:ascii="宋体" w:hAnsi="宋体" w:eastAsia="宋体" w:cs="宋体"/>
          <w:sz w:val="24"/>
          <w:szCs w:val="24"/>
        </w:rPr>
      </w:r>
      <w:r/>
    </w:p>
    <w:p>
      <w:pPr>
        <w:pStyle w:val="908"/>
        <w:spacing w:line="260" w:lineRule="auto"/>
        <w:rPr>
          <w:rFonts w:hint="eastAsia" w:ascii="宋体" w:hAnsi="宋体" w:eastAsia="宋体" w:cs="宋体"/>
          <w:sz w:val="24"/>
          <w:szCs w:val="24"/>
        </w:rPr>
      </w:pPr>
      <w:r>
        <w:rPr>
          <w:rFonts w:hint="eastAsia" w:ascii="宋体" w:hAnsi="宋体" w:eastAsia="宋体" w:cs="宋体"/>
          <w:sz w:val="24"/>
          <w:szCs w:val="24"/>
        </w:rPr>
      </w:r>
      <w:r/>
    </w:p>
    <w:p>
      <w:pPr>
        <w:pStyle w:val="908"/>
        <w:spacing w:line="260" w:lineRule="auto"/>
        <w:rPr>
          <w:rFonts w:hint="eastAsia" w:ascii="宋体" w:hAnsi="宋体" w:eastAsia="宋体" w:cs="宋体"/>
          <w:sz w:val="24"/>
          <w:szCs w:val="24"/>
        </w:rPr>
      </w:pPr>
      <w:r>
        <w:rPr>
          <w:rFonts w:hint="eastAsia" w:ascii="宋体" w:hAnsi="宋体" w:eastAsia="宋体" w:cs="宋体"/>
          <w:sz w:val="24"/>
          <w:szCs w:val="24"/>
        </w:rPr>
      </w:r>
      <w:r/>
    </w:p>
    <w:p>
      <w:pPr>
        <w:pStyle w:val="908"/>
        <w:spacing w:line="261" w:lineRule="auto"/>
        <w:rPr>
          <w:rFonts w:hint="eastAsia" w:ascii="宋体" w:hAnsi="宋体" w:eastAsia="宋体" w:cs="宋体"/>
          <w:sz w:val="24"/>
          <w:szCs w:val="24"/>
        </w:rPr>
      </w:pPr>
      <w:r>
        <w:rPr>
          <w:rFonts w:hint="eastAsia" w:ascii="宋体" w:hAnsi="宋体" w:eastAsia="宋体" w:cs="宋体"/>
          <w:sz w:val="24"/>
          <w:szCs w:val="24"/>
        </w:rPr>
      </w:r>
      <w:r/>
    </w:p>
    <w:p>
      <w:pPr>
        <w:ind w:left="124"/>
        <w:spacing w:before="95" w:line="222" w:lineRule="auto"/>
        <w:rPr>
          <w:rFonts w:hint="eastAsia" w:ascii="宋体" w:hAnsi="宋体" w:eastAsia="宋体" w:cs="宋体"/>
          <w:sz w:val="24"/>
          <w:szCs w:val="24"/>
        </w:rPr>
      </w:pPr>
      <w:r>
        <w:rPr>
          <w:rFonts w:hint="eastAsia" w:ascii="宋体" w:hAnsi="宋体" w:eastAsia="宋体" w:cs="宋体"/>
          <w:spacing w:val="40"/>
          <w:sz w:val="24"/>
          <w:szCs w:val="24"/>
        </w:rPr>
        <w:t xml:space="preserve">乙方：(盖章)</w:t>
      </w:r>
      <w:r/>
    </w:p>
    <w:p>
      <w:pPr>
        <w:pStyle w:val="908"/>
        <w:spacing w:line="342" w:lineRule="auto"/>
        <w:rPr>
          <w:rFonts w:hint="eastAsia" w:ascii="宋体" w:hAnsi="宋体" w:eastAsia="宋体" w:cs="宋体"/>
          <w:sz w:val="24"/>
          <w:szCs w:val="24"/>
        </w:rPr>
      </w:pPr>
      <w:r>
        <w:rPr>
          <w:rFonts w:hint="eastAsia" w:ascii="宋体" w:hAnsi="宋体" w:eastAsia="宋体" w:cs="宋体"/>
          <w:sz w:val="24"/>
          <w:szCs w:val="24"/>
        </w:rPr>
      </w:r>
      <w:r/>
    </w:p>
    <w:p>
      <w:pPr>
        <w:ind w:left="94"/>
        <w:spacing w:before="183" w:line="190" w:lineRule="auto"/>
        <w:rPr>
          <w:rFonts w:hint="eastAsia" w:ascii="宋体" w:hAnsi="宋体" w:eastAsia="宋体" w:cs="宋体"/>
          <w:sz w:val="24"/>
          <w:szCs w:val="24"/>
        </w:rPr>
      </w:pPr>
      <w:r>
        <w:rPr>
          <w:rFonts w:hint="eastAsia" w:ascii="宋体" w:hAnsi="宋体" w:eastAsia="宋体" w:cs="宋体"/>
          <w:spacing w:val="-22"/>
          <w:sz w:val="24"/>
          <w:szCs w:val="24"/>
        </w:rPr>
        <w:t xml:space="preserve">授</w:t>
      </w:r>
      <w:r>
        <w:rPr>
          <w:rFonts w:hint="eastAsia" w:ascii="宋体" w:hAnsi="宋体" w:eastAsia="宋体" w:cs="宋体"/>
          <w:spacing w:val="-34"/>
          <w:sz w:val="24"/>
          <w:szCs w:val="24"/>
        </w:rPr>
        <w:t xml:space="preserve"> </w:t>
      </w:r>
      <w:r>
        <w:rPr>
          <w:rFonts w:hint="eastAsia" w:ascii="宋体" w:hAnsi="宋体" w:eastAsia="宋体" w:cs="宋体"/>
          <w:spacing w:val="-22"/>
          <w:sz w:val="24"/>
          <w:szCs w:val="24"/>
        </w:rPr>
        <w:t xml:space="preserve">权</w:t>
      </w:r>
      <w:r>
        <w:rPr>
          <w:rFonts w:hint="eastAsia" w:ascii="宋体" w:hAnsi="宋体" w:eastAsia="宋体" w:cs="宋体"/>
          <w:spacing w:val="-31"/>
          <w:sz w:val="24"/>
          <w:szCs w:val="24"/>
        </w:rPr>
        <w:t xml:space="preserve"> </w:t>
      </w:r>
      <w:r>
        <w:rPr>
          <w:rFonts w:hint="eastAsia" w:ascii="宋体" w:hAnsi="宋体" w:eastAsia="宋体" w:cs="宋体"/>
          <w:spacing w:val="-22"/>
          <w:sz w:val="24"/>
          <w:szCs w:val="24"/>
        </w:rPr>
        <w:t xml:space="preserve">代</w:t>
      </w:r>
      <w:r>
        <w:rPr>
          <w:rFonts w:hint="eastAsia" w:ascii="宋体" w:hAnsi="宋体" w:eastAsia="宋体" w:cs="宋体"/>
          <w:spacing w:val="-34"/>
          <w:sz w:val="24"/>
          <w:szCs w:val="24"/>
        </w:rPr>
        <w:t xml:space="preserve"> </w:t>
      </w:r>
      <w:r>
        <w:rPr>
          <w:rFonts w:hint="eastAsia" w:ascii="宋体" w:hAnsi="宋体" w:eastAsia="宋体" w:cs="宋体"/>
          <w:spacing w:val="-22"/>
          <w:sz w:val="24"/>
          <w:szCs w:val="24"/>
        </w:rPr>
        <w:t xml:space="preserve">表 ( 签 字</w:t>
      </w:r>
      <w:r>
        <w:rPr>
          <w:rFonts w:hint="eastAsia" w:ascii="宋体" w:hAnsi="宋体" w:eastAsia="宋体" w:cs="宋体"/>
          <w:spacing w:val="-44"/>
          <w:sz w:val="24"/>
          <w:szCs w:val="24"/>
        </w:rPr>
        <w:t xml:space="preserve"> </w:t>
      </w:r>
      <w:r>
        <w:rPr>
          <w:rFonts w:hint="eastAsia" w:ascii="宋体" w:hAnsi="宋体" w:eastAsia="宋体" w:cs="宋体"/>
          <w:spacing w:val="-22"/>
          <w:sz w:val="24"/>
          <w:szCs w:val="24"/>
        </w:rPr>
        <w:t xml:space="preserve">) :</w:t>
      </w:r>
      <w:r>
        <w:rPr>
          <w:rFonts w:hint="eastAsia" w:ascii="宋体" w:hAnsi="宋体" w:eastAsia="宋体" w:cs="宋体"/>
          <w:spacing w:val="-30"/>
          <w:sz w:val="24"/>
          <w:szCs w:val="24"/>
        </w:rPr>
        <w:t xml:space="preserve"> </w:t>
      </w:r>
      <w:r/>
    </w:p>
    <w:p>
      <w:pPr>
        <w:pStyle w:val="908"/>
        <w:spacing w:line="408" w:lineRule="auto"/>
        <w:rPr>
          <w:rFonts w:hint="eastAsia" w:ascii="宋体" w:hAnsi="宋体" w:eastAsia="宋体" w:cs="宋体"/>
          <w:sz w:val="24"/>
          <w:szCs w:val="24"/>
        </w:rPr>
      </w:pPr>
      <w:r>
        <w:rPr>
          <w:rFonts w:hint="eastAsia" w:ascii="宋体" w:hAnsi="宋体" w:eastAsia="宋体" w:cs="宋体"/>
          <w:sz w:val="24"/>
          <w:szCs w:val="24"/>
        </w:rPr>
      </w:r>
      <w:r/>
    </w:p>
    <w:p>
      <w:pPr>
        <w:ind w:left="124"/>
        <w:spacing w:before="94" w:line="226" w:lineRule="auto"/>
        <w:rPr>
          <w:rFonts w:hint="eastAsia" w:ascii="宋体" w:hAnsi="宋体" w:eastAsia="宋体" w:cs="宋体"/>
          <w:sz w:val="24"/>
          <w:szCs w:val="24"/>
          <w:lang w:val="en-US" w:eastAsia="zh-CN"/>
        </w:rPr>
      </w:pPr>
      <w:r>
        <w:rPr>
          <w:rFonts w:hint="eastAsia" w:ascii="宋体" w:hAnsi="宋体" w:eastAsia="宋体" w:cs="宋体"/>
          <w:spacing w:val="-28"/>
          <w:position w:val="10"/>
          <w:sz w:val="24"/>
          <w:szCs w:val="24"/>
        </w:rPr>
        <w:t xml:space="preserve">签署时间</w:t>
      </w:r>
      <w:r>
        <w:rPr>
          <w:rFonts w:hint="eastAsia" w:ascii="宋体" w:hAnsi="宋体" w:eastAsia="宋体" w:cs="宋体"/>
          <w:spacing w:val="-28"/>
          <w:position w:val="10"/>
          <w:sz w:val="24"/>
          <w:szCs w:val="24"/>
          <w:lang w:eastAsia="zh-CN"/>
        </w:rPr>
        <w:t xml:space="preserve">：</w:t>
      </w:r>
      <w:r>
        <w:rPr>
          <w:rFonts w:hint="eastAsia" w:ascii="宋体" w:hAnsi="宋体" w:eastAsia="宋体" w:cs="宋体"/>
          <w:spacing w:val="-28"/>
          <w:position w:val="10"/>
          <w:sz w:val="24"/>
          <w:szCs w:val="24"/>
          <w:lang w:val="en-US" w:eastAsia="zh-CN"/>
        </w:rPr>
        <w:t xml:space="preserve">年    月    日</w:t>
      </w:r>
      <w:r/>
    </w:p>
    <w:p>
      <w:pPr>
        <w:spacing w:line="226" w:lineRule="auto"/>
        <w:rPr>
          <w:rFonts w:hint="eastAsia" w:ascii="宋体" w:hAnsi="宋体" w:eastAsia="宋体" w:cs="宋体"/>
          <w:sz w:val="24"/>
          <w:szCs w:val="24"/>
        </w:rPr>
        <w:sectPr>
          <w:footerReference w:type="default" r:id="rId23"/>
          <w:footnotePr/>
          <w:endnotePr/>
          <w:type w:val="nextPage"/>
          <w:pgSz w:w="11900" w:h="16840" w:orient="portrait"/>
          <w:pgMar w:top="1431" w:right="59" w:bottom="1262" w:left="1785" w:header="0" w:footer="1127" w:gutter="0"/>
          <w:cols w:num="1" w:sep="0" w:space="720" w:equalWidth="1"/>
          <w:docGrid w:linePitch="360"/>
        </w:sectPr>
      </w:pPr>
      <w:r>
        <w:rPr>
          <w:rFonts w:hint="eastAsia" w:ascii="宋体" w:hAnsi="宋体" w:eastAsia="宋体" w:cs="宋体"/>
          <w:sz w:val="24"/>
          <w:szCs w:val="24"/>
        </w:rPr>
      </w:r>
      <w:r/>
    </w:p>
    <w:p>
      <w:pPr>
        <w:jc w:val="center"/>
        <w:spacing w:line="360" w:lineRule="auto"/>
        <w:rPr>
          <w:b/>
          <w:sz w:val="36"/>
          <w:szCs w:val="36"/>
          <w:highlight w:val="none"/>
        </w:rPr>
        <w:outlineLvl w:val="0"/>
      </w:pPr>
      <w:r/>
      <w:bookmarkStart w:id="657" w:name="_Toc14728"/>
      <w:r>
        <w:rPr>
          <w:b/>
          <w:sz w:val="36"/>
          <w:szCs w:val="36"/>
          <w:highlight w:val="none"/>
        </w:rPr>
        <w:t xml:space="preserve">第六章   响应文件格式</w:t>
      </w:r>
      <w:bookmarkEnd w:id="657"/>
      <w:r/>
      <w:r/>
    </w:p>
    <w:p>
      <w:pPr>
        <w:jc w:val="left"/>
        <w:spacing w:line="360" w:lineRule="auto"/>
        <w:widowControl/>
        <w:rPr>
          <w:b/>
          <w:sz w:val="24"/>
          <w:highlight w:val="none"/>
        </w:rPr>
      </w:pPr>
      <w:r>
        <w:rPr>
          <w:b/>
          <w:sz w:val="24"/>
          <w:highlight w:val="none"/>
        </w:rPr>
      </w:r>
      <w:r/>
    </w:p>
    <w:p>
      <w:pPr>
        <w:jc w:val="left"/>
        <w:spacing w:line="360" w:lineRule="auto"/>
        <w:widowControl/>
        <w:rPr>
          <w:b/>
          <w:sz w:val="24"/>
          <w:highlight w:val="none"/>
        </w:rPr>
      </w:pPr>
      <w:r>
        <w:rPr>
          <w:b/>
          <w:sz w:val="24"/>
          <w:highlight w:val="none"/>
        </w:rPr>
      </w:r>
      <w:r/>
    </w:p>
    <w:p>
      <w:pPr>
        <w:ind w:left="142"/>
        <w:spacing w:line="360" w:lineRule="auto"/>
        <w:tabs>
          <w:tab w:val="left" w:pos="900" w:leader="none"/>
          <w:tab w:val="left" w:pos="1980" w:leader="none"/>
        </w:tabs>
        <w:rPr>
          <w:sz w:val="24"/>
          <w:highlight w:val="none"/>
        </w:rPr>
      </w:pPr>
      <w:r>
        <w:rPr>
          <w:b/>
          <w:sz w:val="24"/>
          <w:highlight w:val="none"/>
        </w:rPr>
        <w:t xml:space="preserve">供应商编制文件须知</w:t>
      </w:r>
      <w:r/>
    </w:p>
    <w:p>
      <w:pPr>
        <w:ind w:left="142"/>
        <w:spacing w:line="360" w:lineRule="auto"/>
        <w:tabs>
          <w:tab w:val="left" w:pos="900" w:leader="none"/>
          <w:tab w:val="left" w:pos="1980" w:leader="none"/>
        </w:tabs>
        <w:rPr>
          <w:sz w:val="24"/>
          <w:highlight w:val="none"/>
        </w:rPr>
      </w:pPr>
      <w:r>
        <w:rPr>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单一来源采购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响应无效</w:t>
      </w:r>
      <w:r>
        <w:rPr>
          <w:sz w:val="24"/>
          <w:highlight w:val="none"/>
        </w:rPr>
        <w:t xml:space="preserve">。未标记“实质性格式”的文件和单一来源采购文件未提供格式的内容，可由供应商自行编写</w:t>
      </w:r>
      <w:r/>
    </w:p>
    <w:p>
      <w:pPr>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p>
    <w:p>
      <w:pPr>
        <w:ind w:left="142"/>
        <w:spacing w:line="360" w:lineRule="auto"/>
        <w:tabs>
          <w:tab w:val="left" w:pos="900" w:leader="none"/>
          <w:tab w:val="left" w:pos="1980" w:leader="none"/>
        </w:tabs>
        <w:rPr>
          <w:sz w:val="24"/>
          <w:highlight w:val="none"/>
        </w:rPr>
      </w:pPr>
      <w:r>
        <w:rPr>
          <w:sz w:val="24"/>
          <w:highlight w:val="none"/>
        </w:rPr>
      </w:r>
      <w:r/>
    </w:p>
    <w:p>
      <w:pPr>
        <w:jc w:val="left"/>
        <w:widowControl/>
        <w:rPr>
          <w:sz w:val="24"/>
          <w:highlight w:val="none"/>
        </w:rPr>
      </w:pPr>
      <w:r>
        <w:rPr>
          <w:sz w:val="24"/>
          <w:highlight w:val="none"/>
        </w:rPr>
        <w:br w:type="page" w:clear="all"/>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响应文件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响  应 文 件</w:t>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rPr>
          <w:b/>
          <w:highlight w:val="none"/>
        </w:rPr>
      </w:pPr>
      <w:r>
        <w:rPr>
          <w:b/>
          <w:spacing w:val="20"/>
          <w:sz w:val="32"/>
          <w:szCs w:val="32"/>
          <w:highlight w:val="none"/>
        </w:rPr>
        <w:br w:type="page" w:clear="all"/>
      </w:r>
      <w:r/>
    </w:p>
    <w:p>
      <w:pPr>
        <w:spacing w:line="360" w:lineRule="auto"/>
        <w:rPr>
          <w:color w:val="000000"/>
          <w:sz w:val="24"/>
          <w:szCs w:val="20"/>
          <w:highlight w:val="none"/>
        </w:rPr>
        <w:outlineLvl w:val="2"/>
      </w:pPr>
      <w:r>
        <w:rPr>
          <w:color w:val="000000"/>
          <w:sz w:val="24"/>
          <w:szCs w:val="20"/>
          <w:highlight w:val="none"/>
        </w:rPr>
        <w:t xml:space="preserve">1</w:t>
      </w:r>
      <w:r>
        <w:rPr>
          <w:sz w:val="24"/>
          <w:highlight w:val="none"/>
        </w:rPr>
        <w:t xml:space="preserve">满足《中华人民共和国政府采购法》第二十二条规定及法律法规的其他规定</w:t>
      </w:r>
      <w:r/>
    </w:p>
    <w:p>
      <w:pPr>
        <w:pStyle w:val="1079"/>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w:t>
      </w:r>
      <w:r>
        <w:rPr>
          <w:rFonts w:hint="eastAsia" w:ascii="Times New Roman"/>
          <w:b w:val="0"/>
          <w:color w:val="000000"/>
          <w:highlight w:val="none"/>
          <w:u w:val="none"/>
          <w:lang w:eastAsia="zh-CN"/>
        </w:rPr>
        <w:t xml:space="preserve">供应商</w:t>
      </w:r>
      <w:r>
        <w:rPr>
          <w:rFonts w:ascii="Times New Roman"/>
          <w:b w:val="0"/>
          <w:color w:val="000000"/>
          <w:highlight w:val="none"/>
          <w:u w:val="none"/>
        </w:rPr>
        <w:t xml:space="preserve">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lang w:eastAsia="zh-CN"/>
        </w:rPr>
        <w:t xml:space="preserve">供应商</w:t>
      </w:r>
      <w:r>
        <w:rPr>
          <w:rFonts w:hint="eastAsia" w:ascii="宋体" w:hAnsi="宋体" w:cs="宋体"/>
          <w:b/>
          <w:sz w:val="28"/>
          <w:szCs w:val="28"/>
          <w:highlight w:val="none"/>
        </w:rPr>
        <w:t xml:space="preserve">资格声明函</w:t>
      </w:r>
      <w:r/>
    </w:p>
    <w:p>
      <w:pPr>
        <w:pStyle w:val="928"/>
        <w:ind w:firstLine="480"/>
        <w:spacing w:line="460" w:lineRule="exact"/>
        <w:rPr>
          <w:highlight w:val="none"/>
        </w:rPr>
      </w:pPr>
      <w:r>
        <w:rPr>
          <w:highlight w:val="none"/>
        </w:rPr>
      </w:r>
      <w:r/>
    </w:p>
    <w:p>
      <w:pPr>
        <w:pStyle w:val="928"/>
        <w:ind w:firstLine="480"/>
        <w:spacing w:line="460" w:lineRule="exact"/>
        <w:rPr>
          <w:rFonts w:hint="eastAsia" w:eastAsia="宋体"/>
          <w:highlight w:val="none"/>
          <w:lang w:eastAsia="zh-CN"/>
        </w:rPr>
      </w:pPr>
      <w:r>
        <w:rPr>
          <w:rFonts w:hint="eastAsia"/>
          <w:highlight w:val="none"/>
        </w:rPr>
        <w:t xml:space="preserve">致：</w:t>
      </w:r>
      <w:r>
        <w:rPr>
          <w:rFonts w:hint="eastAsia"/>
          <w:highlight w:val="none"/>
          <w:lang w:eastAsia="zh-CN"/>
        </w:rPr>
        <w:t xml:space="preserve">江苏博之信项目管理咨询有限公司</w:t>
      </w:r>
      <w:r/>
    </w:p>
    <w:p>
      <w:pPr>
        <w:pStyle w:val="928"/>
        <w:ind w:firstLine="960"/>
        <w:spacing w:line="460" w:lineRule="exact"/>
        <w:rPr>
          <w:highlight w:val="none"/>
          <w:u w:val="single"/>
        </w:rPr>
      </w:pPr>
      <w:r>
        <w:rPr>
          <w:rFonts w:hint="eastAsia"/>
          <w:highlight w:val="none"/>
          <w:u w:val="single"/>
        </w:rPr>
        <w:t xml:space="preserve">（采购人名称）</w:t>
      </w:r>
      <w:r/>
    </w:p>
    <w:p>
      <w:pPr>
        <w:pStyle w:val="928"/>
        <w:ind w:firstLine="480"/>
        <w:spacing w:line="460" w:lineRule="exact"/>
        <w:rPr>
          <w:highlight w:val="none"/>
        </w:rPr>
      </w:pPr>
      <w:r>
        <w:rPr>
          <w:highlight w:val="none"/>
        </w:rPr>
      </w:r>
      <w:r/>
    </w:p>
    <w:p>
      <w:pPr>
        <w:pStyle w:val="928"/>
        <w:ind w:firstLine="480"/>
        <w:spacing w:line="460" w:lineRule="exact"/>
        <w:rPr>
          <w:highlight w:val="none"/>
        </w:rPr>
      </w:pPr>
      <w:r>
        <w:rPr>
          <w:rFonts w:hint="eastAsia"/>
          <w:highlight w:val="none"/>
        </w:rPr>
        <w:t xml:space="preserve">按照《中华人民共和国政府采购法》第二十二条和</w:t>
      </w:r>
      <w:r>
        <w:rPr>
          <w:rFonts w:hint="eastAsia"/>
          <w:highlight w:val="none"/>
          <w:lang w:eastAsia="zh-CN"/>
        </w:rPr>
        <w:t xml:space="preserve">采购</w:t>
      </w:r>
      <w:r>
        <w:rPr>
          <w:rFonts w:hint="eastAsia"/>
          <w:highlight w:val="none"/>
        </w:rPr>
        <w:t xml:space="preserve">文件的规定，我单位郑重声明如下：</w:t>
      </w:r>
      <w:r/>
    </w:p>
    <w:p>
      <w:pPr>
        <w:pStyle w:val="928"/>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928"/>
        <w:ind w:firstLine="480"/>
        <w:spacing w:line="460" w:lineRule="exact"/>
        <w:rPr>
          <w:highlight w:val="none"/>
        </w:rPr>
      </w:pPr>
      <w:r>
        <w:rPr>
          <w:rFonts w:hint="eastAsia"/>
          <w:highlight w:val="none"/>
        </w:rPr>
        <w:t xml:space="preserve">二、我单位未被“国家企业信用信息系统”列入经营异常名录或者严重违法企业名单。</w:t>
      </w:r>
      <w:r/>
    </w:p>
    <w:p>
      <w:pPr>
        <w:pStyle w:val="928"/>
        <w:ind w:firstLine="480"/>
        <w:spacing w:line="460" w:lineRule="exact"/>
        <w:rPr>
          <w:highlight w:val="none"/>
        </w:rPr>
      </w:pPr>
      <w:r>
        <w:rPr>
          <w:rFonts w:hint="eastAsia"/>
          <w:highlight w:val="none"/>
        </w:rPr>
        <w:t xml:space="preserve">三、我单位具有良好的商业信誉（指</w:t>
      </w:r>
      <w:r>
        <w:rPr>
          <w:rFonts w:hint="eastAsia"/>
          <w:highlight w:val="none"/>
          <w:lang w:eastAsia="zh-CN"/>
        </w:rPr>
        <w:t xml:space="preserve">供应商</w:t>
      </w:r>
      <w:r>
        <w:rPr>
          <w:rFonts w:hint="eastAsia"/>
          <w:highlight w:val="none"/>
        </w:rPr>
        <w:t xml:space="preserve">经营状况良好，无本资格声明第十条情形）和健全的财务会计制度。</w:t>
      </w:r>
      <w:r/>
    </w:p>
    <w:p>
      <w:pPr>
        <w:pStyle w:val="928"/>
        <w:ind w:firstLine="480"/>
        <w:spacing w:line="460" w:lineRule="exact"/>
        <w:rPr>
          <w:highlight w:val="none"/>
        </w:rPr>
      </w:pPr>
      <w:r>
        <w:rPr>
          <w:rFonts w:hint="eastAsia"/>
          <w:highlight w:val="none"/>
        </w:rPr>
        <w:t xml:space="preserve">四、我单位依法进行纳税和社会保险申报并实际履行了义务。</w:t>
      </w:r>
      <w:r/>
    </w:p>
    <w:p>
      <w:pPr>
        <w:pStyle w:val="928"/>
        <w:ind w:firstLine="480"/>
        <w:spacing w:line="460" w:lineRule="exact"/>
        <w:rPr>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928"/>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928"/>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928"/>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8"/>
        <w:ind w:firstLine="480"/>
        <w:spacing w:line="460" w:lineRule="exact"/>
        <w:rPr>
          <w:highlight w:val="none"/>
        </w:rPr>
      </w:pPr>
      <w:r>
        <w:rPr>
          <w:rFonts w:hint="eastAsia"/>
          <w:highlight w:val="none"/>
        </w:rPr>
        <w:t xml:space="preserve">七、我单位具备法律、行政法规规定的其他条件。</w:t>
      </w:r>
      <w:r/>
    </w:p>
    <w:p>
      <w:pPr>
        <w:pStyle w:val="928"/>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p>
    <w:p>
      <w:pPr>
        <w:pStyle w:val="928"/>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928"/>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928"/>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928"/>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w:t>
      </w:r>
      <w:r>
        <w:rPr>
          <w:rFonts w:hint="eastAsia"/>
          <w:highlight w:val="none"/>
          <w:lang w:eastAsia="zh-CN"/>
        </w:rPr>
        <w:t xml:space="preserve">供应商</w:t>
      </w:r>
      <w:r>
        <w:rPr>
          <w:highlight w:val="none"/>
        </w:rPr>
        <w:t xml:space="preserve">。</w:t>
      </w:r>
      <w:r/>
    </w:p>
    <w:p>
      <w:pPr>
        <w:pStyle w:val="928"/>
        <w:ind w:firstLine="480"/>
        <w:spacing w:line="460" w:lineRule="exact"/>
        <w:rPr>
          <w:highlight w:val="none"/>
        </w:rPr>
      </w:pPr>
      <w:r>
        <w:rPr>
          <w:rFonts w:hint="eastAsia"/>
          <w:highlight w:val="none"/>
        </w:rPr>
        <w:t xml:space="preserve">十、</w:t>
      </w:r>
      <w:r>
        <w:rPr>
          <w:highlight w:val="none"/>
        </w:rPr>
        <w:t xml:space="preserve">我单位无以下不良信用记录情形：</w:t>
      </w:r>
      <w:r/>
    </w:p>
    <w:p>
      <w:pPr>
        <w:pStyle w:val="928"/>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928"/>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928"/>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928"/>
        <w:ind w:firstLine="480"/>
        <w:spacing w:line="460" w:lineRule="exact"/>
        <w:rPr>
          <w:highlight w:val="none"/>
        </w:rPr>
      </w:pPr>
      <w:r>
        <w:rPr>
          <w:highlight w:val="none"/>
        </w:rPr>
      </w:r>
      <w:r/>
    </w:p>
    <w:p>
      <w:pPr>
        <w:pStyle w:val="928"/>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928"/>
        <w:ind w:firstLine="480"/>
        <w:spacing w:line="460" w:lineRule="exact"/>
        <w:rPr>
          <w:highlight w:val="none"/>
        </w:rPr>
      </w:pPr>
      <w:r>
        <w:rPr>
          <w:highlight w:val="none"/>
        </w:rPr>
      </w:r>
      <w:r/>
    </w:p>
    <w:p>
      <w:pPr>
        <w:pStyle w:val="928"/>
        <w:ind w:firstLine="480"/>
        <w:spacing w:line="460" w:lineRule="exact"/>
        <w:rPr>
          <w:highlight w:val="none"/>
        </w:rPr>
      </w:pPr>
      <w:r>
        <w:rPr>
          <w:highlight w:val="none"/>
        </w:rPr>
      </w:r>
      <w:r/>
    </w:p>
    <w:p>
      <w:pPr>
        <w:pStyle w:val="928"/>
        <w:ind w:firstLine="480"/>
        <w:spacing w:line="460" w:lineRule="exact"/>
        <w:rPr>
          <w:highlight w:val="none"/>
        </w:rPr>
      </w:pPr>
      <w:r>
        <w:rPr>
          <w:rFonts w:hint="eastAsia"/>
          <w:highlight w:val="none"/>
        </w:rPr>
        <w:t xml:space="preserve">                                            </w:t>
      </w:r>
      <w:r>
        <w:rPr>
          <w:rFonts w:hint="eastAsia"/>
          <w:highlight w:val="none"/>
          <w:lang w:eastAsia="zh-CN"/>
        </w:rPr>
        <w:t xml:space="preserve">供应商</w:t>
      </w:r>
      <w:r>
        <w:rPr>
          <w:rFonts w:hint="eastAsia"/>
          <w:highlight w:val="none"/>
        </w:rPr>
        <w:t xml:space="preserve">：（加盖公章）</w:t>
      </w:r>
      <w:r/>
    </w:p>
    <w:p>
      <w:pPr>
        <w:pStyle w:val="928"/>
        <w:ind w:firstLine="480"/>
        <w:spacing w:line="460" w:lineRule="exact"/>
        <w:rPr>
          <w:highlight w:val="none"/>
        </w:rPr>
      </w:pPr>
      <w:r>
        <w:rPr>
          <w:rFonts w:hint="eastAsia"/>
          <w:highlight w:val="none"/>
        </w:rPr>
        <w:t xml:space="preserve">                                           法定代表人（或单位负责人）签字或盖章：</w:t>
      </w:r>
      <w:r/>
    </w:p>
    <w:p>
      <w:pPr>
        <w:pStyle w:val="928"/>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sectPr>
          <w:headerReference w:type="default" r:id="rId13"/>
          <w:footerReference w:type="default" r:id="rId24"/>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jc w:val="left"/>
        <w:widowControl/>
        <w:rPr>
          <w:color w:val="000000"/>
          <w:sz w:val="24"/>
          <w:szCs w:val="20"/>
          <w:highlight w:val="none"/>
        </w:rPr>
      </w:pPr>
      <w:r/>
      <w:bookmarkStart w:id="658" w:name="_Hlt520350918"/>
      <w:r/>
      <w:bookmarkEnd w:id="658"/>
      <w:r/>
      <w:bookmarkStart w:id="659" w:name="_Hlt520273711"/>
      <w:r/>
      <w:bookmarkEnd w:id="659"/>
      <w:r/>
      <w:bookmarkStart w:id="660" w:name="_Hlt520271212"/>
      <w:r/>
      <w:bookmarkEnd w:id="660"/>
      <w:r/>
      <w:bookmarkStart w:id="661" w:name="_Hlt520355504"/>
      <w:r/>
      <w:bookmarkEnd w:id="661"/>
      <w:r/>
      <w:bookmarkStart w:id="662" w:name="_Hlt520274407"/>
      <w:r/>
      <w:bookmarkEnd w:id="662"/>
      <w:r/>
      <w:bookmarkStart w:id="663" w:name="_Hlt520274065"/>
      <w:r/>
      <w:bookmarkEnd w:id="663"/>
      <w:r/>
      <w:bookmarkStart w:id="664" w:name="_Hlt520343392"/>
      <w:r/>
      <w:bookmarkEnd w:id="664"/>
      <w:r/>
      <w:bookmarkStart w:id="665" w:name="_Hlt520274393"/>
      <w:r/>
      <w:bookmarkEnd w:id="665"/>
      <w:r/>
      <w:bookmarkStart w:id="666" w:name="_Hlt520274121"/>
      <w:r/>
      <w:bookmarkEnd w:id="666"/>
      <w:r/>
      <w:bookmarkStart w:id="667" w:name="_Hlt520343000"/>
      <w:r/>
      <w:bookmarkEnd w:id="667"/>
      <w:r/>
      <w:bookmarkStart w:id="668" w:name="_Toc480942349"/>
      <w:r/>
      <w:bookmarkStart w:id="669" w:name="_Ref467988698"/>
      <w:r/>
      <w:bookmarkStart w:id="670" w:name="_Toc226965829"/>
      <w:r/>
      <w:bookmarkStart w:id="671" w:name="_Toc150774761"/>
      <w:r/>
      <w:bookmarkStart w:id="672" w:name="_Toc226337252"/>
      <w:r/>
      <w:bookmarkStart w:id="673" w:name="_Toc150480794"/>
      <w:r/>
      <w:bookmarkStart w:id="674" w:name="_Toc226965746"/>
      <w:r/>
      <w:bookmarkStart w:id="675" w:name="_Toc195842921"/>
      <w:r/>
      <w:bookmarkStart w:id="676" w:name="_Toc142311058"/>
      <w:r/>
      <w:bookmarkStart w:id="677" w:name="_Toc226309800"/>
      <w:r/>
      <w:bookmarkStart w:id="678" w:name="_Toc127151556"/>
      <w:r/>
      <w:bookmarkStart w:id="679" w:name="_Toc520356217"/>
      <w:r/>
      <w:bookmarkEnd w:id="668"/>
      <w:bookmarkEnd w:id="669"/>
      <w:r/>
    </w:p>
    <w:p>
      <w:pPr>
        <w:spacing w:line="360" w:lineRule="auto"/>
        <w:rPr>
          <w:color w:val="000000"/>
          <w:sz w:val="24"/>
          <w:szCs w:val="20"/>
          <w:highlight w:val="none"/>
        </w:rPr>
        <w:outlineLvl w:val="2"/>
      </w:pPr>
      <w:r>
        <w:rPr>
          <w:rFonts w:hint="eastAsia"/>
          <w:color w:val="000000"/>
          <w:sz w:val="24"/>
          <w:highlight w:val="none"/>
          <w:lang w:val="en-US" w:eastAsia="zh-CN"/>
        </w:rPr>
        <w:t xml:space="preserve">2</w:t>
      </w:r>
      <w:r>
        <w:rPr>
          <w:color w:val="000000"/>
          <w:sz w:val="24"/>
          <w:highlight w:val="none"/>
        </w:rPr>
        <w:t xml:space="preserve"> 响应书</w:t>
      </w:r>
      <w:bookmarkEnd w:id="670"/>
      <w:r/>
      <w:bookmarkEnd w:id="671"/>
      <w:r/>
      <w:bookmarkEnd w:id="672"/>
      <w:r/>
      <w:bookmarkEnd w:id="673"/>
      <w:r/>
      <w:bookmarkEnd w:id="674"/>
      <w:r/>
      <w:bookmarkEnd w:id="675"/>
      <w:r/>
      <w:bookmarkEnd w:id="676"/>
      <w:r/>
      <w:bookmarkEnd w:id="677"/>
      <w:r/>
      <w:bookmarkEnd w:id="678"/>
      <w:r/>
      <w:bookmarkEnd w:id="679"/>
      <w:r/>
      <w:r/>
    </w:p>
    <w:p>
      <w:pPr>
        <w:spacing w:line="360" w:lineRule="auto"/>
        <w:tabs>
          <w:tab w:val="left" w:pos="5580" w:leader="none"/>
        </w:tabs>
        <w:rPr>
          <w:color w:val="000000"/>
          <w:sz w:val="24"/>
          <w:highlight w:val="none"/>
        </w:rPr>
      </w:pPr>
      <w:r>
        <w:rPr>
          <w:color w:val="000000"/>
          <w:sz w:val="24"/>
          <w:highlight w:val="none"/>
        </w:rPr>
      </w:r>
      <w:r/>
    </w:p>
    <w:p>
      <w:pPr>
        <w:jc w:val="center"/>
        <w:spacing w:line="360" w:lineRule="auto"/>
        <w:rPr>
          <w:b/>
          <w:color w:val="000000"/>
          <w:sz w:val="36"/>
          <w:szCs w:val="36"/>
          <w:highlight w:val="none"/>
        </w:rPr>
      </w:pPr>
      <w:r>
        <w:rPr>
          <w:b/>
          <w:color w:val="000000"/>
          <w:sz w:val="36"/>
          <w:szCs w:val="36"/>
          <w:highlight w:val="none"/>
        </w:rPr>
        <w:t xml:space="preserve">响应</w:t>
      </w:r>
      <w:r>
        <w:rPr>
          <w:rFonts w:hint="eastAsia"/>
          <w:b/>
          <w:color w:val="000000"/>
          <w:sz w:val="36"/>
          <w:szCs w:val="36"/>
          <w:highlight w:val="none"/>
        </w:rPr>
        <w:t xml:space="preserve">函</w:t>
      </w:r>
      <w:r/>
    </w:p>
    <w:p>
      <w:pPr>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p>
    <w:p>
      <w:pPr>
        <w:spacing w:line="360" w:lineRule="auto"/>
        <w:tabs>
          <w:tab w:val="left" w:pos="5580" w:leader="none"/>
        </w:tabs>
        <w:rPr>
          <w:color w:val="000000"/>
          <w:sz w:val="24"/>
          <w:szCs w:val="20"/>
          <w:highlight w:val="none"/>
        </w:rPr>
      </w:pPr>
      <w:r>
        <w:rPr>
          <w:color w:val="000000"/>
          <w:sz w:val="24"/>
          <w:szCs w:val="20"/>
          <w:highlight w:val="none"/>
        </w:rPr>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我方参加你方就_____________________（项目名称，项目编号/包号）组织的采购活动，并对此项目进行响应。</w:t>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已详细审查全部单一来源采购文件</w:t>
      </w:r>
      <w:r>
        <w:rPr>
          <w:color w:val="000000"/>
          <w:sz w:val="24"/>
          <w:szCs w:val="20"/>
          <w:highlight w:val="none"/>
        </w:rPr>
        <w:t xml:space="preserve">，自愿参与响应并承诺如下：</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sz w:val="24"/>
          <w:highlight w:val="none"/>
        </w:rPr>
        <w:t xml:space="preserve">_____</w:t>
      </w:r>
      <w:r>
        <w:rPr>
          <w:color w:val="000000"/>
          <w:sz w:val="24"/>
          <w:szCs w:val="20"/>
          <w:highlight w:val="none"/>
        </w:rPr>
        <w:t xml:space="preserve">个日历日。</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（2）除合同条款及采购需求偏离表列出的偏离外，我方响应单一来源采购文件的全部要求。</w:t>
      </w:r>
      <w:r/>
    </w:p>
    <w:p>
      <w:pPr>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sz w:val="24"/>
          <w:highlight w:val="none"/>
        </w:rPr>
      </w:pPr>
      <w:r>
        <w:rPr>
          <w:color w:val="000000"/>
          <w:sz w:val="24"/>
          <w:szCs w:val="20"/>
          <w:highlight w:val="none"/>
        </w:rPr>
        <w:t xml:space="preserve">（4）如我方成交，我方将在法律规定的期限内与你方签订合同，按照单一来源采购文件要求提交履约保证金，并在合同约定的期限内完成合同规定的全部义务。</w:t>
      </w:r>
      <w:r/>
    </w:p>
    <w:p>
      <w:pPr>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_____________________</w:t>
      </w:r>
      <w:r>
        <w:rPr>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与本响应有关的一切正式往来信函请寄：</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_____________________</w:t>
      </w:r>
      <w:r/>
    </w:p>
    <w:p>
      <w:pPr>
        <w:ind w:left="420"/>
        <w:spacing w:line="360" w:lineRule="auto"/>
        <w:tabs>
          <w:tab w:val="left" w:pos="5580" w:leader="none"/>
        </w:tabs>
        <w:rPr>
          <w:color w:val="000000"/>
          <w:sz w:val="24"/>
          <w:szCs w:val="20"/>
          <w:highlight w:val="none"/>
          <w:u w:val="single"/>
        </w:rPr>
      </w:pPr>
      <w:r>
        <w:rPr>
          <w:color w:val="000000"/>
          <w:sz w:val="24"/>
          <w:szCs w:val="20"/>
          <w:highlight w:val="none"/>
        </w:rPr>
        <w:t xml:space="preserve">日期：_____年______月______日  </w:t>
      </w:r>
      <w:r/>
    </w:p>
    <w:p>
      <w:pPr>
        <w:jc w:val="left"/>
        <w:widowControl/>
        <w:rPr>
          <w:color w:val="000000"/>
          <w:sz w:val="24"/>
          <w:highlight w:val="none"/>
        </w:rPr>
      </w:pPr>
      <w:r/>
      <w:bookmarkStart w:id="680" w:name="_Hlt520355938"/>
      <w:r/>
      <w:bookmarkEnd w:id="680"/>
      <w:r/>
      <w:bookmarkStart w:id="681" w:name="_Hlt520356243"/>
      <w:r/>
      <w:bookmarkEnd w:id="681"/>
      <w:r/>
      <w:bookmarkStart w:id="682" w:name="_Toc226965830"/>
      <w:r/>
      <w:bookmarkStart w:id="683" w:name="_Toc127151557"/>
      <w:r/>
      <w:bookmarkStart w:id="684" w:name="_Toc150774762"/>
      <w:r/>
      <w:bookmarkStart w:id="685" w:name="_Toc264969247"/>
      <w:r/>
      <w:bookmarkStart w:id="686" w:name="_Toc305158825"/>
      <w:r/>
      <w:bookmarkStart w:id="687" w:name="_Toc195842922"/>
      <w:r/>
      <w:bookmarkStart w:id="688" w:name="_Toc520356218"/>
      <w:r/>
      <w:bookmarkStart w:id="689" w:name="_Toc226309801"/>
      <w:r/>
      <w:bookmarkStart w:id="690" w:name="_Toc226337253"/>
      <w:r/>
      <w:bookmarkStart w:id="691" w:name="_Toc480942350"/>
      <w:r/>
      <w:bookmarkStart w:id="692" w:name="_Toc305158899"/>
      <w:r/>
      <w:bookmarkStart w:id="693" w:name="_Toc226965747"/>
      <w:r/>
      <w:bookmarkStart w:id="694" w:name="_Ref467988705"/>
      <w:r/>
      <w:bookmarkStart w:id="695" w:name="_Toc150480795"/>
      <w:r/>
      <w:bookmarkStart w:id="696" w:name="_Toc265228395"/>
      <w:r/>
      <w:bookmarkStart w:id="697" w:name="_Toc142311059"/>
      <w:r>
        <w:rPr>
          <w:color w:val="000000"/>
          <w:sz w:val="24"/>
          <w:highlight w:val="none"/>
        </w:rPr>
        <w:br w:type="page" w:clear="all"/>
      </w:r>
      <w:r/>
    </w:p>
    <w:p>
      <w:pPr>
        <w:spacing w:line="360" w:lineRule="auto"/>
        <w:rPr>
          <w:color w:val="000000"/>
          <w:sz w:val="24"/>
          <w:highlight w:val="none"/>
        </w:rPr>
        <w:outlineLvl w:val="2"/>
      </w:pPr>
      <w:r>
        <w:rPr>
          <w:rFonts w:hint="eastAsia"/>
          <w:color w:val="000000"/>
          <w:sz w:val="24"/>
          <w:highlight w:val="none"/>
          <w:lang w:val="en-US" w:eastAsia="zh-CN"/>
        </w:rPr>
        <w:t xml:space="preserve">3</w:t>
      </w:r>
      <w:r>
        <w:rPr>
          <w:color w:val="000000"/>
          <w:sz w:val="24"/>
          <w:highlight w:val="none"/>
        </w:rPr>
        <w:t xml:space="preserve">授权委托书</w:t>
      </w:r>
      <w:r/>
    </w:p>
    <w:p>
      <w:pPr>
        <w:jc w:val="center"/>
        <w:spacing w:line="360" w:lineRule="exact"/>
        <w:rPr>
          <w:b/>
          <w:color w:val="000000"/>
          <w:sz w:val="36"/>
          <w:szCs w:val="36"/>
          <w:highlight w:val="none"/>
        </w:rPr>
      </w:pPr>
      <w:r>
        <w:rPr>
          <w:b/>
          <w:color w:val="000000"/>
          <w:sz w:val="36"/>
          <w:szCs w:val="36"/>
          <w:highlight w:val="none"/>
        </w:rPr>
        <w:t xml:space="preserve">授权委托书</w:t>
      </w:r>
      <w:r/>
    </w:p>
    <w:p>
      <w:pPr>
        <w:ind w:firstLine="420"/>
        <w:spacing w:line="360" w:lineRule="auto"/>
        <w:rPr>
          <w:color w:val="000000"/>
          <w:sz w:val="24"/>
          <w:szCs w:val="20"/>
          <w:highlight w:val="none"/>
        </w:rPr>
      </w:pPr>
      <w:r>
        <w:rPr>
          <w:color w:val="000000"/>
          <w:sz w:val="24"/>
          <w:szCs w:val="20"/>
          <w:highlight w:val="none"/>
        </w:rPr>
      </w:r>
      <w:r/>
    </w:p>
    <w:p>
      <w:pPr>
        <w:ind w:firstLine="420"/>
        <w:spacing w:line="360" w:lineRule="auto"/>
        <w:rPr>
          <w:color w:val="000000"/>
          <w:sz w:val="24"/>
          <w:szCs w:val="20"/>
          <w:highlight w:val="none"/>
        </w:rPr>
      </w:pPr>
      <w:r>
        <w:rPr>
          <w:color w:val="000000"/>
          <w:sz w:val="24"/>
          <w:szCs w:val="20"/>
          <w:highlight w:val="none"/>
        </w:rPr>
        <w:t xml:space="preserve">本人</w:t>
      </w:r>
      <w:r>
        <w:rPr>
          <w:color w:val="000000"/>
          <w:sz w:val="24"/>
          <w:highlight w:val="none"/>
          <w:lang w:val="zh-CN"/>
        </w:rPr>
        <w:t xml:space="preserve">_______</w:t>
      </w:r>
      <w:r>
        <w:rPr>
          <w:color w:val="000000"/>
          <w:sz w:val="24"/>
          <w:szCs w:val="20"/>
          <w:highlight w:val="none"/>
        </w:rPr>
        <w:t xml:space="preserve">（姓名）系</w:t>
      </w:r>
      <w:r>
        <w:rPr>
          <w:color w:val="000000"/>
          <w:sz w:val="24"/>
          <w:highlight w:val="none"/>
          <w:lang w:val="zh-CN"/>
        </w:rPr>
        <w:t xml:space="preserve">________________</w:t>
      </w:r>
      <w:r>
        <w:rPr>
          <w:color w:val="000000"/>
          <w:sz w:val="24"/>
          <w:szCs w:val="20"/>
          <w:highlight w:val="none"/>
        </w:rPr>
        <w:t xml:space="preserve">（供应商名称）的法定代表人（单位负责人），现委托</w:t>
      </w:r>
      <w:r>
        <w:rPr>
          <w:color w:val="000000"/>
          <w:sz w:val="24"/>
          <w:highlight w:val="none"/>
          <w:lang w:val="zh-CN"/>
        </w:rPr>
        <w:t xml:space="preserve">_______</w:t>
      </w:r>
      <w:r>
        <w:rPr>
          <w:color w:val="000000"/>
          <w:sz w:val="24"/>
          <w:szCs w:val="20"/>
          <w:highlight w:val="none"/>
        </w:rPr>
        <w:t xml:space="preserve">（姓名）为我方代理人。代理人根据授权，以我方名义签署、澄清确认、递交、撤回、修改</w:t>
      </w:r>
      <w:r>
        <w:rPr>
          <w:color w:val="000000"/>
          <w:sz w:val="24"/>
          <w:highlight w:val="none"/>
          <w:lang w:val="zh-CN"/>
        </w:rPr>
        <w:t xml:space="preserve">________________</w:t>
      </w:r>
      <w:r>
        <w:rPr>
          <w:color w:val="000000"/>
          <w:sz w:val="24"/>
          <w:szCs w:val="20"/>
          <w:highlight w:val="none"/>
        </w:rPr>
        <w:t xml:space="preserve">（项目名称）响应文件和处理有关事宜，其法律后果由我方承担。</w:t>
      </w:r>
      <w:r/>
    </w:p>
    <w:p>
      <w:pPr>
        <w:ind w:firstLine="420"/>
        <w:spacing w:line="360" w:lineRule="auto"/>
        <w:rPr>
          <w:color w:val="000000"/>
          <w:sz w:val="24"/>
          <w:szCs w:val="20"/>
          <w:highlight w:val="none"/>
        </w:rPr>
      </w:pPr>
      <w:r>
        <w:rPr>
          <w:color w:val="000000"/>
          <w:sz w:val="24"/>
          <w:szCs w:val="20"/>
          <w:highlight w:val="none"/>
        </w:rPr>
        <w:t xml:space="preserve">委托期限：自本授权委托书签署之日起至响应有效期届满之日止。</w:t>
      </w:r>
      <w:r/>
    </w:p>
    <w:p>
      <w:pPr>
        <w:ind w:firstLine="420"/>
        <w:spacing w:line="360" w:lineRule="auto"/>
        <w:rPr>
          <w:color w:val="000000"/>
          <w:sz w:val="24"/>
          <w:szCs w:val="20"/>
          <w:highlight w:val="none"/>
        </w:rPr>
      </w:pPr>
      <w:r>
        <w:rPr>
          <w:color w:val="000000"/>
          <w:sz w:val="24"/>
          <w:szCs w:val="20"/>
          <w:highlight w:val="none"/>
        </w:rPr>
        <w:t xml:space="preserve">代理人无转委托权。</w:t>
      </w:r>
      <w:r/>
    </w:p>
    <w:p>
      <w:pPr>
        <w:ind w:firstLine="420"/>
        <w:spacing w:line="360" w:lineRule="auto"/>
        <w:rPr>
          <w:color w:val="000000"/>
          <w:sz w:val="24"/>
          <w:szCs w:val="20"/>
          <w:highlight w:val="none"/>
        </w:rPr>
      </w:pPr>
      <w:r>
        <w:rPr>
          <w:color w:val="000000"/>
          <w:sz w:val="24"/>
          <w:szCs w:val="20"/>
          <w:highlight w:val="none"/>
        </w:rPr>
      </w:r>
      <w:r/>
    </w:p>
    <w:p>
      <w:pPr>
        <w:spacing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：________________</w:t>
      </w:r>
      <w:r/>
    </w:p>
    <w:p>
      <w:pPr>
        <w:spacing w:line="360" w:lineRule="auto"/>
        <w:rPr>
          <w:color w:val="000000"/>
          <w:sz w:val="24"/>
          <w:szCs w:val="20"/>
          <w:highlight w:val="none"/>
        </w:rPr>
      </w:pPr>
      <w:r>
        <w:rPr>
          <w:color w:val="000000"/>
          <w:sz w:val="24"/>
          <w:szCs w:val="20"/>
          <w:highlight w:val="none"/>
        </w:rPr>
        <w:t xml:space="preserve">法定代表人（单位负责人）（签字</w:t>
      </w:r>
      <w:r>
        <w:rPr>
          <w:rFonts w:hint="eastAsia" w:ascii="宋体" w:hAnsi="宋体"/>
          <w:color w:val="000000"/>
          <w:sz w:val="24"/>
          <w:szCs w:val="20"/>
          <w:highlight w:val="none"/>
        </w:rPr>
        <w:t xml:space="preserve">、签章</w:t>
      </w:r>
      <w:r>
        <w:rPr>
          <w:color w:val="000000"/>
          <w:sz w:val="24"/>
          <w:szCs w:val="20"/>
          <w:highlight w:val="none"/>
        </w:rPr>
        <w:t xml:space="preserve">或印鉴）：</w:t>
      </w:r>
      <w:r>
        <w:rPr>
          <w:color w:val="000000"/>
          <w:sz w:val="24"/>
          <w:highlight w:val="none"/>
          <w:lang w:val="zh-CN"/>
        </w:rPr>
        <w:t xml:space="preserve">________________</w:t>
      </w:r>
      <w:r/>
    </w:p>
    <w:p>
      <w:pPr>
        <w:spacing w:line="360" w:lineRule="auto"/>
        <w:rPr>
          <w:color w:val="000000"/>
          <w:sz w:val="24"/>
          <w:highlight w:val="none"/>
          <w:lang w:val="zh-CN"/>
        </w:rPr>
      </w:pPr>
      <w:r>
        <w:rPr>
          <w:color w:val="000000"/>
          <w:sz w:val="24"/>
          <w:highlight w:val="none"/>
        </w:rPr>
        <w:t xml:space="preserve">委托代理人（签字</w:t>
      </w:r>
      <w:r>
        <w:rPr>
          <w:rFonts w:hint="eastAsia" w:ascii="宋体" w:hAnsi="宋体"/>
          <w:color w:val="000000"/>
          <w:sz w:val="24"/>
          <w:szCs w:val="20"/>
          <w:highlight w:val="none"/>
        </w:rPr>
        <w:t xml:space="preserve">/签章</w:t>
      </w:r>
      <w:r>
        <w:rPr>
          <w:color w:val="000000"/>
          <w:sz w:val="24"/>
          <w:highlight w:val="none"/>
        </w:rPr>
        <w:t xml:space="preserve">）：</w:t>
      </w:r>
      <w:r>
        <w:rPr>
          <w:color w:val="000000"/>
          <w:sz w:val="24"/>
          <w:highlight w:val="none"/>
          <w:lang w:val="zh-CN"/>
        </w:rPr>
        <w:t xml:space="preserve">________________</w:t>
      </w:r>
      <w:r>
        <w:rPr>
          <w:color w:val="000000"/>
          <w:sz w:val="24"/>
          <w:highlight w:val="none"/>
        </w:rPr>
        <w:t xml:space="preserve">    </w:t>
      </w:r>
      <w:r>
        <w:rPr>
          <w:color w:val="000000"/>
          <w:sz w:val="24"/>
          <w:highlight w:val="none"/>
          <w:lang w:val="zh-CN"/>
        </w:rPr>
        <w:t xml:space="preserve">                      </w:t>
      </w:r>
      <w:r/>
    </w:p>
    <w:p>
      <w:pPr>
        <w:spacing w:line="360" w:lineRule="auto"/>
        <w:rPr>
          <w:color w:val="000000"/>
          <w:sz w:val="24"/>
          <w:highlight w:val="none"/>
          <w:lang w:val="zh-CN"/>
        </w:rPr>
      </w:pPr>
      <w:r>
        <w:rPr>
          <w:color w:val="000000"/>
          <w:sz w:val="24"/>
          <w:highlight w:val="none"/>
        </w:rPr>
        <w:t xml:space="preserve">日期：_____年______月______日</w:t>
      </w:r>
      <w:r/>
    </w:p>
    <w:p>
      <w:pPr>
        <w:ind w:firstLine="480"/>
        <w:spacing w:line="360" w:lineRule="auto"/>
        <w:tabs>
          <w:tab w:val="left" w:pos="5580" w:leader="none"/>
        </w:tabs>
        <w:rPr>
          <w:color w:val="000000"/>
          <w:sz w:val="24"/>
          <w:szCs w:val="20"/>
          <w:highlight w:val="none"/>
        </w:rPr>
      </w:pPr>
      <w:r>
        <w:rPr>
          <w:color w:val="000000"/>
          <w:sz w:val="24"/>
          <w:szCs w:val="20"/>
          <w:highlight w:val="none"/>
        </w:rPr>
      </w:r>
      <w:r/>
    </w:p>
    <w:p>
      <w:pPr>
        <w:jc w:val="left"/>
        <w:spacing w:line="360" w:lineRule="auto"/>
        <w:tabs>
          <w:tab w:val="left" w:pos="5580" w:leader="none"/>
        </w:tabs>
        <w:rPr>
          <w:color w:val="000000"/>
          <w:sz w:val="24"/>
          <w:szCs w:val="20"/>
          <w:highlight w:val="none"/>
        </w:rPr>
      </w:pPr>
      <w:r>
        <w:rPr>
          <w:color w:val="000000"/>
          <w:sz w:val="24"/>
          <w:szCs w:val="20"/>
          <w:highlight w:val="none"/>
        </w:rPr>
        <w:t xml:space="preserve">法定代表人（单位负责人）有效期内的身份证</w:t>
      </w:r>
      <w:r>
        <w:rPr>
          <w:b/>
          <w:color w:val="000000"/>
          <w:sz w:val="24"/>
          <w:szCs w:val="20"/>
          <w:highlight w:val="none"/>
        </w:rPr>
        <w:t xml:space="preserve">正反面</w:t>
      </w:r>
      <w:r>
        <w:rPr>
          <w:color w:val="000000"/>
          <w:sz w:val="24"/>
          <w:szCs w:val="20"/>
          <w:highlight w:val="none"/>
        </w:rPr>
        <w:t xml:space="preserve">电子件：</w:t>
      </w:r>
      <w:r/>
    </w:p>
    <w:tbl>
      <w:tblPr>
        <w:tblStyle w:val="9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color w:val="000000"/>
                <w:sz w:val="24"/>
                <w:szCs w:val="20"/>
                <w:highlight w:val="none"/>
              </w:rPr>
            </w:pPr>
            <w:r>
              <w:rPr>
                <w:color w:val="000000"/>
                <w:sz w:val="24"/>
                <w:szCs w:val="20"/>
                <w:highlight w:val="none"/>
              </w:rPr>
            </w:r>
            <w:r/>
          </w:p>
          <w:p>
            <w:pPr>
              <w:jc w:val="left"/>
              <w:spacing w:line="360" w:lineRule="auto"/>
              <w:tabs>
                <w:tab w:val="left" w:pos="5580" w:leader="none"/>
              </w:tabs>
              <w:rPr>
                <w:color w:val="000000"/>
                <w:sz w:val="24"/>
                <w:szCs w:val="20"/>
                <w:highlight w:val="none"/>
              </w:rPr>
            </w:pPr>
            <w:r>
              <w:rPr>
                <w:color w:val="000000"/>
                <w:sz w:val="24"/>
                <w:szCs w:val="20"/>
                <w:highlight w:val="none"/>
              </w:rPr>
            </w:r>
            <w:r/>
          </w:p>
          <w:p>
            <w:pPr>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color w:val="000000"/>
                <w:sz w:val="24"/>
                <w:szCs w:val="20"/>
                <w:highlight w:val="none"/>
              </w:rPr>
            </w:pPr>
            <w:r>
              <w:rPr>
                <w:color w:val="000000"/>
                <w:sz w:val="24"/>
                <w:szCs w:val="20"/>
                <w:highlight w:val="none"/>
              </w:rPr>
            </w:r>
            <w:r/>
          </w:p>
          <w:p>
            <w:pPr>
              <w:jc w:val="left"/>
              <w:spacing w:line="360" w:lineRule="auto"/>
              <w:tabs>
                <w:tab w:val="left" w:pos="5580" w:leader="none"/>
              </w:tabs>
              <w:rPr>
                <w:color w:val="000000"/>
                <w:sz w:val="24"/>
                <w:szCs w:val="20"/>
                <w:highlight w:val="none"/>
              </w:rPr>
            </w:pPr>
            <w:r>
              <w:rPr>
                <w:color w:val="000000"/>
                <w:sz w:val="24"/>
                <w:szCs w:val="20"/>
                <w:highlight w:val="none"/>
              </w:rPr>
            </w:r>
            <w:r/>
          </w:p>
          <w:p>
            <w:pPr>
              <w:jc w:val="left"/>
              <w:spacing w:line="360" w:lineRule="auto"/>
              <w:tabs>
                <w:tab w:val="left" w:pos="5580" w:leader="none"/>
              </w:tabs>
              <w:rPr>
                <w:color w:val="000000"/>
                <w:sz w:val="24"/>
                <w:szCs w:val="20"/>
                <w:highlight w:val="none"/>
              </w:rPr>
            </w:pPr>
            <w:r>
              <w:rPr>
                <w:color w:val="000000"/>
                <w:sz w:val="24"/>
                <w:szCs w:val="20"/>
                <w:highlight w:val="none"/>
              </w:rPr>
            </w:r>
            <w:r/>
          </w:p>
        </w:tc>
      </w:tr>
    </w:tbl>
    <w:p>
      <w:pPr>
        <w:jc w:val="left"/>
        <w:spacing w:line="360" w:lineRule="auto"/>
        <w:tabs>
          <w:tab w:val="left" w:pos="5580" w:leader="none"/>
        </w:tabs>
        <w:rPr>
          <w:color w:val="000000"/>
          <w:sz w:val="24"/>
          <w:szCs w:val="20"/>
          <w:highlight w:val="none"/>
        </w:rPr>
      </w:pPr>
      <w:r>
        <w:rPr>
          <w:color w:val="000000"/>
          <w:sz w:val="24"/>
          <w:szCs w:val="20"/>
          <w:highlight w:val="none"/>
        </w:rPr>
        <w:t xml:space="preserve">委托代理人有效期内的身份证</w:t>
      </w:r>
      <w:r>
        <w:rPr>
          <w:b/>
          <w:color w:val="000000"/>
          <w:sz w:val="24"/>
          <w:szCs w:val="20"/>
          <w:highlight w:val="none"/>
        </w:rPr>
        <w:t xml:space="preserve">正反面</w:t>
      </w:r>
      <w:r>
        <w:rPr>
          <w:color w:val="000000"/>
          <w:sz w:val="24"/>
          <w:szCs w:val="20"/>
          <w:highlight w:val="none"/>
        </w:rPr>
        <w:t xml:space="preserve">电子件：</w:t>
      </w:r>
      <w:r/>
    </w:p>
    <w:tbl>
      <w:tblPr>
        <w:tblStyle w:val="9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color w:val="000000"/>
                <w:sz w:val="24"/>
                <w:szCs w:val="20"/>
                <w:highlight w:val="none"/>
              </w:rPr>
            </w:pPr>
            <w:r>
              <w:rPr>
                <w:color w:val="000000"/>
                <w:sz w:val="24"/>
                <w:szCs w:val="20"/>
                <w:highlight w:val="none"/>
              </w:rPr>
            </w:r>
            <w:r/>
          </w:p>
          <w:p>
            <w:pPr>
              <w:jc w:val="left"/>
              <w:spacing w:line="360" w:lineRule="auto"/>
              <w:tabs>
                <w:tab w:val="left" w:pos="5580" w:leader="none"/>
              </w:tabs>
              <w:rPr>
                <w:color w:val="000000"/>
                <w:sz w:val="24"/>
                <w:szCs w:val="20"/>
                <w:highlight w:val="none"/>
              </w:rPr>
            </w:pPr>
            <w:r>
              <w:rPr>
                <w:color w:val="000000"/>
                <w:sz w:val="24"/>
                <w:szCs w:val="20"/>
                <w:highlight w:val="none"/>
              </w:rPr>
            </w:r>
            <w:r/>
          </w:p>
          <w:p>
            <w:pPr>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color w:val="000000"/>
                <w:sz w:val="24"/>
                <w:szCs w:val="20"/>
                <w:highlight w:val="none"/>
              </w:rPr>
            </w:pPr>
            <w:r>
              <w:rPr>
                <w:color w:val="000000"/>
                <w:sz w:val="24"/>
                <w:szCs w:val="20"/>
                <w:highlight w:val="none"/>
              </w:rPr>
            </w:r>
            <w:r/>
          </w:p>
          <w:p>
            <w:pPr>
              <w:jc w:val="left"/>
              <w:spacing w:line="360" w:lineRule="auto"/>
              <w:tabs>
                <w:tab w:val="left" w:pos="5580" w:leader="none"/>
              </w:tabs>
              <w:rPr>
                <w:color w:val="000000"/>
                <w:sz w:val="24"/>
                <w:szCs w:val="20"/>
                <w:highlight w:val="none"/>
              </w:rPr>
            </w:pPr>
            <w:r>
              <w:rPr>
                <w:color w:val="000000"/>
                <w:sz w:val="24"/>
                <w:szCs w:val="20"/>
                <w:highlight w:val="none"/>
              </w:rPr>
            </w:r>
            <w:r/>
          </w:p>
          <w:p>
            <w:pPr>
              <w:jc w:val="left"/>
              <w:spacing w:line="360" w:lineRule="auto"/>
              <w:tabs>
                <w:tab w:val="left" w:pos="5580" w:leader="none"/>
              </w:tabs>
              <w:rPr>
                <w:color w:val="000000"/>
                <w:sz w:val="24"/>
                <w:szCs w:val="20"/>
                <w:highlight w:val="none"/>
              </w:rPr>
            </w:pPr>
            <w:r>
              <w:rPr>
                <w:color w:val="000000"/>
                <w:sz w:val="24"/>
                <w:szCs w:val="20"/>
                <w:highlight w:val="none"/>
              </w:rPr>
            </w:r>
            <w:r/>
          </w:p>
        </w:tc>
      </w:tr>
    </w:tbl>
    <w:p>
      <w:pPr>
        <w:jc w:val="left"/>
        <w:spacing w:line="360" w:lineRule="auto"/>
        <w:tabs>
          <w:tab w:val="left" w:pos="5580" w:leader="none"/>
        </w:tabs>
        <w:rPr>
          <w:color w:val="000000"/>
          <w:sz w:val="24"/>
          <w:szCs w:val="20"/>
          <w:highlight w:val="none"/>
        </w:rPr>
      </w:pPr>
      <w:r>
        <w:rPr>
          <w:color w:val="000000"/>
          <w:sz w:val="24"/>
          <w:szCs w:val="20"/>
          <w:highlight w:val="none"/>
        </w:rPr>
        <w:t xml:space="preserve">说明：</w:t>
      </w:r>
      <w:r/>
    </w:p>
    <w:p>
      <w:pPr>
        <w:jc w:val="left"/>
        <w:spacing w:line="360" w:lineRule="auto"/>
        <w:tabs>
          <w:tab w:val="left" w:pos="5580" w:leader="none"/>
        </w:tabs>
        <w:rPr>
          <w:color w:val="000000"/>
          <w:sz w:val="24"/>
          <w:szCs w:val="20"/>
          <w:highlight w:val="none"/>
        </w:rPr>
      </w:pPr>
      <w:r>
        <w:rPr>
          <w:color w:val="000000"/>
          <w:sz w:val="24"/>
          <w:szCs w:val="20"/>
          <w:highlight w:val="none"/>
        </w:rPr>
        <w:t xml:space="preserve">1.若供应商为事业单位或其他组织或分支机构（仅当单一来源采购文件注明允许分支机构响应的），则法定代表人（单位负责人）处的签署人可为单位负责人。</w:t>
      </w:r>
      <w:r/>
    </w:p>
    <w:p>
      <w:pPr>
        <w:jc w:val="left"/>
        <w:spacing w:line="360" w:lineRule="auto"/>
        <w:tabs>
          <w:tab w:val="left" w:pos="5580" w:leader="none"/>
        </w:tabs>
        <w:rPr>
          <w:color w:val="000000"/>
          <w:sz w:val="24"/>
          <w:szCs w:val="20"/>
          <w:highlight w:val="none"/>
        </w:rPr>
      </w:pPr>
      <w:r>
        <w:rPr>
          <w:color w:val="000000"/>
          <w:sz w:val="24"/>
          <w:szCs w:val="20"/>
          <w:highlight w:val="none"/>
        </w:rPr>
        <w:t xml:space="preserve">2.若响应文件中签字之处均为法定代表人（单位负责人）本人签署，则可不提供本《授权委托书》，但须提供《法定代表人（单位负责人）身份证明》（实质性格式）。</w:t>
      </w:r>
      <w:r/>
    </w:p>
    <w:p>
      <w:pPr>
        <w:jc w:val="left"/>
        <w:spacing w:line="360" w:lineRule="auto"/>
        <w:tabs>
          <w:tab w:val="left" w:pos="5580" w:leader="none"/>
        </w:tabs>
        <w:rPr>
          <w:color w:val="000000"/>
          <w:sz w:val="30"/>
          <w:szCs w:val="30"/>
          <w:highlight w:val="none"/>
        </w:rPr>
      </w:pPr>
      <w:r>
        <w:rPr>
          <w:color w:val="000000"/>
          <w:sz w:val="24"/>
          <w:szCs w:val="20"/>
          <w:highlight w:val="none"/>
        </w:rPr>
        <w:t xml:space="preserve">3.供应商为自然人的情形，可不提供本《授权委托书》。</w:t>
      </w:r>
      <w:r>
        <w:rPr>
          <w:color w:val="000000"/>
          <w:sz w:val="30"/>
          <w:szCs w:val="30"/>
          <w:highlight w:val="none"/>
        </w:rPr>
        <w:br w:type="page" w:clear="all"/>
      </w:r>
      <w:r/>
    </w:p>
    <w:p>
      <w:pPr>
        <w:jc w:val="center"/>
        <w:spacing w:line="360" w:lineRule="exact"/>
        <w:rPr>
          <w:b/>
          <w:color w:val="000000"/>
          <w:sz w:val="36"/>
          <w:szCs w:val="36"/>
          <w:highlight w:val="none"/>
        </w:rPr>
      </w:pPr>
      <w:r>
        <w:rPr>
          <w:b/>
          <w:color w:val="000000"/>
          <w:sz w:val="36"/>
          <w:szCs w:val="36"/>
          <w:highlight w:val="none"/>
        </w:rPr>
        <w:t xml:space="preserve">附：法定代表人（单位负责人）身份证明</w:t>
      </w:r>
      <w:r/>
    </w:p>
    <w:p>
      <w:pPr>
        <w:spacing w:line="200" w:lineRule="exact"/>
        <w:rPr>
          <w:sz w:val="20"/>
          <w:szCs w:val="20"/>
          <w:highlight w:val="none"/>
        </w:rPr>
      </w:pPr>
      <w:r>
        <w:rPr>
          <w:sz w:val="20"/>
          <w:szCs w:val="20"/>
          <w:highlight w:val="none"/>
        </w:rPr>
      </w:r>
      <w:r/>
    </w:p>
    <w:p>
      <w:pPr>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p>
    <w:p>
      <w:pPr>
        <w:pStyle w:val="1106"/>
        <w:ind w:firstLine="480"/>
        <w:spacing w:line="335" w:lineRule="exact"/>
        <w:tabs>
          <w:tab w:val="left" w:pos="2412" w:leader="none"/>
          <w:tab w:val="left" w:pos="3883" w:leader="none"/>
          <w:tab w:val="left" w:pos="5352" w:leader="none"/>
          <w:tab w:val="left" w:pos="6821" w:leader="none"/>
        </w:tabs>
        <w:rPr>
          <w:rFonts w:ascii="Times New Roman" w:hAnsi="Times New Roman"/>
          <w:highlight w:val="none"/>
        </w:rPr>
      </w:pPr>
      <w:r>
        <w:rPr>
          <w:rFonts w:ascii="Times New Roman" w:hAnsi="Times New Roman"/>
          <w:highlight w:val="none"/>
        </w:rPr>
        <w:t xml:space="preserve">兹证明，</w:t>
      </w:r>
      <w:r/>
    </w:p>
    <w:p>
      <w:pPr>
        <w:pStyle w:val="1106"/>
        <w:spacing w:line="335" w:lineRule="exact"/>
        <w:tabs>
          <w:tab w:val="left" w:pos="1690" w:leader="none"/>
          <w:tab w:val="left" w:pos="3400" w:leader="none"/>
          <w:tab w:val="left" w:pos="5110" w:leader="none"/>
          <w:tab w:val="left" w:pos="6821" w:leader="none"/>
        </w:tabs>
        <w:rPr>
          <w:rFonts w:ascii="Times New Roman" w:hAnsi="Times New Roman"/>
          <w:highlight w:val="none"/>
        </w:rPr>
      </w:pPr>
      <w:r>
        <w:rPr>
          <w:rFonts w:ascii="Times New Roman" w:hAnsi="Times New Roman"/>
          <w:highlight w:val="none"/>
        </w:rPr>
        <w:t xml:space="preserve">姓名：____性别：____年龄：____职务：____</w:t>
      </w:r>
      <w:r/>
    </w:p>
    <w:p>
      <w:pPr>
        <w:pStyle w:val="1106"/>
        <w:spacing w:line="335" w:lineRule="exact"/>
        <w:tabs>
          <w:tab w:val="left" w:pos="2412" w:leader="none"/>
          <w:tab w:val="left" w:pos="3883" w:leader="none"/>
          <w:tab w:val="left" w:pos="5352" w:leader="none"/>
          <w:tab w:val="left" w:pos="6821" w:leader="none"/>
        </w:tabs>
        <w:rPr>
          <w:rFonts w:ascii="Times New Roman" w:hAnsi="Times New Roman"/>
          <w:highlight w:val="none"/>
        </w:rPr>
      </w:pPr>
      <w:r>
        <w:rPr>
          <w:rFonts w:ascii="Times New Roman" w:hAnsi="Times New Roman"/>
          <w:highlight w:val="none"/>
        </w:rPr>
      </w:r>
      <w:r/>
    </w:p>
    <w:p>
      <w:pPr>
        <w:pStyle w:val="1106"/>
        <w:spacing w:line="335" w:lineRule="exact"/>
        <w:tabs>
          <w:tab w:val="left" w:pos="2250" w:leader="none"/>
          <w:tab w:val="left" w:pos="2412" w:leader="none"/>
          <w:tab w:val="left" w:pos="3883" w:leader="none"/>
          <w:tab w:val="left" w:pos="5352" w:leader="none"/>
          <w:tab w:val="left" w:pos="6821" w:leader="none"/>
        </w:tabs>
        <w:rPr>
          <w:rFonts w:ascii="Times New Roman" w:hAnsi="Times New Roman"/>
          <w:highlight w:val="none"/>
        </w:rPr>
      </w:pPr>
      <w:r>
        <w:rPr>
          <w:rFonts w:ascii="Times New Roman" w:hAnsi="Times New Roman"/>
          <w:highlight w:val="none"/>
        </w:rPr>
        <w:t xml:space="preserve">系</w:t>
      </w:r>
      <w:r>
        <w:rPr>
          <w:rFonts w:ascii="Times New Roman" w:hAnsi="Times New Roman"/>
          <w:highlight w:val="none"/>
          <w:u w:val="single"/>
        </w:rPr>
        <w:tab/>
      </w:r>
      <w:r>
        <w:rPr>
          <w:rFonts w:ascii="Times New Roman" w:hAnsi="Times New Roman"/>
          <w:highlight w:val="none"/>
        </w:rPr>
        <w:t xml:space="preserve">（供应商名称）的法定代表人（单位负责人）。</w:t>
      </w:r>
      <w:r/>
    </w:p>
    <w:p>
      <w:pPr>
        <w:pStyle w:val="1106"/>
        <w:spacing w:line="335" w:lineRule="exact"/>
        <w:tabs>
          <w:tab w:val="left" w:pos="2412" w:leader="none"/>
          <w:tab w:val="left" w:pos="3883" w:leader="none"/>
          <w:tab w:val="left" w:pos="5352" w:leader="none"/>
          <w:tab w:val="left" w:pos="6821" w:leader="none"/>
        </w:tabs>
        <w:rPr>
          <w:rFonts w:ascii="Times New Roman" w:hAnsi="Times New Roman"/>
          <w:highlight w:val="none"/>
        </w:rPr>
      </w:pPr>
      <w:r>
        <w:rPr>
          <w:rFonts w:ascii="Times New Roman" w:hAnsi="Times New Roman"/>
          <w:highlight w:val="none"/>
        </w:rPr>
      </w:r>
      <w:r/>
    </w:p>
    <w:p>
      <w:pPr>
        <w:pStyle w:val="1106"/>
        <w:spacing w:line="335" w:lineRule="exact"/>
        <w:tabs>
          <w:tab w:val="left" w:pos="2412" w:leader="none"/>
          <w:tab w:val="left" w:pos="3883" w:leader="none"/>
          <w:tab w:val="left" w:pos="5352" w:leader="none"/>
          <w:tab w:val="left" w:pos="6821" w:leader="none"/>
        </w:tabs>
        <w:rPr>
          <w:rFonts w:ascii="Times New Roman" w:hAnsi="Times New Roman"/>
          <w:highlight w:val="none"/>
        </w:rPr>
      </w:pPr>
      <w:r>
        <w:rPr>
          <w:rFonts w:ascii="Times New Roman" w:hAnsi="Times New Roman"/>
          <w:highlight w:val="none"/>
        </w:rPr>
      </w:r>
      <w:r/>
    </w:p>
    <w:p>
      <w:pPr>
        <w:pStyle w:val="1106"/>
        <w:spacing w:line="335" w:lineRule="exact"/>
        <w:tabs>
          <w:tab w:val="left" w:pos="2412" w:leader="none"/>
          <w:tab w:val="left" w:pos="3883" w:leader="none"/>
          <w:tab w:val="left" w:pos="5352" w:leader="none"/>
          <w:tab w:val="left" w:pos="6821" w:leader="none"/>
        </w:tabs>
        <w:rPr>
          <w:rFonts w:ascii="Times New Roman" w:hAnsi="Times New Roman"/>
          <w:highlight w:val="none"/>
        </w:rPr>
      </w:pPr>
      <w:r>
        <w:rPr>
          <w:rFonts w:ascii="Times New Roman" w:hAnsi="Times New Roman"/>
          <w:highlight w:val="none"/>
        </w:rPr>
      </w:r>
      <w:r/>
    </w:p>
    <w:p>
      <w:pPr>
        <w:pStyle w:val="1106"/>
        <w:ind w:right="-46"/>
        <w:spacing w:line="583" w:lineRule="auto"/>
        <w:rPr>
          <w:rFonts w:ascii="Times New Roman" w:hAnsi="Times New Roman"/>
          <w:spacing w:val="-3"/>
          <w:highlight w:val="none"/>
        </w:rPr>
      </w:pPr>
      <w:r>
        <w:rPr>
          <w:rFonts w:ascii="Times New Roman" w:hAnsi="Times New Roman"/>
          <w:highlight w:val="none"/>
        </w:rPr>
        <w:t xml:space="preserve">附：</w:t>
      </w:r>
      <w:r>
        <w:rPr>
          <w:rFonts w:ascii="Times New Roman" w:hAnsi="Times New Roman"/>
          <w:spacing w:val="-3"/>
          <w:highlight w:val="none"/>
        </w:rPr>
        <w:t xml:space="preserve">法</w:t>
      </w:r>
      <w:r>
        <w:rPr>
          <w:rFonts w:ascii="Times New Roman" w:hAnsi="Times New Roman"/>
          <w:highlight w:val="none"/>
        </w:rPr>
        <w:t xml:space="preserve">定</w:t>
      </w:r>
      <w:r>
        <w:rPr>
          <w:rFonts w:ascii="Times New Roman" w:hAnsi="Times New Roman"/>
          <w:spacing w:val="-3"/>
          <w:highlight w:val="none"/>
        </w:rPr>
        <w:t xml:space="preserve">代</w:t>
      </w:r>
      <w:r>
        <w:rPr>
          <w:rFonts w:ascii="Times New Roman" w:hAnsi="Times New Roman"/>
          <w:highlight w:val="none"/>
        </w:rPr>
        <w:t xml:space="preserve">表</w:t>
      </w:r>
      <w:r>
        <w:rPr>
          <w:rFonts w:ascii="Times New Roman" w:hAnsi="Times New Roman"/>
          <w:spacing w:val="-3"/>
          <w:highlight w:val="none"/>
        </w:rPr>
        <w:t xml:space="preserve">人</w:t>
      </w:r>
      <w:r>
        <w:rPr>
          <w:rFonts w:ascii="Times New Roman" w:hAnsi="Times New Roman"/>
          <w:highlight w:val="none"/>
        </w:rPr>
        <w:t xml:space="preserve">（</w:t>
      </w:r>
      <w:r>
        <w:rPr>
          <w:rFonts w:ascii="Times New Roman" w:hAnsi="Times New Roman"/>
          <w:spacing w:val="-3"/>
          <w:highlight w:val="none"/>
        </w:rPr>
        <w:t xml:space="preserve">单</w:t>
      </w:r>
      <w:r>
        <w:rPr>
          <w:rFonts w:ascii="Times New Roman" w:hAnsi="Times New Roman"/>
          <w:highlight w:val="none"/>
        </w:rPr>
        <w:t xml:space="preserve">位</w:t>
      </w:r>
      <w:r>
        <w:rPr>
          <w:rFonts w:ascii="Times New Roman" w:hAnsi="Times New Roman"/>
          <w:spacing w:val="-3"/>
          <w:highlight w:val="none"/>
        </w:rPr>
        <w:t xml:space="preserve">负</w:t>
      </w:r>
      <w:r>
        <w:rPr>
          <w:rFonts w:ascii="Times New Roman" w:hAnsi="Times New Roman"/>
          <w:highlight w:val="none"/>
        </w:rPr>
        <w:t xml:space="preserve">责人</w:t>
      </w:r>
      <w:r>
        <w:rPr>
          <w:rFonts w:ascii="Times New Roman" w:hAnsi="Times New Roman"/>
          <w:spacing w:val="-3"/>
          <w:highlight w:val="none"/>
        </w:rPr>
        <w:t xml:space="preserve">）有效期内的身份证正反面电子件。</w:t>
      </w:r>
      <w:r/>
    </w:p>
    <w:tbl>
      <w:tblPr>
        <w:tblStyle w:val="9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color w:val="000000"/>
                <w:sz w:val="24"/>
                <w:szCs w:val="20"/>
                <w:highlight w:val="none"/>
              </w:rPr>
            </w:pPr>
            <w:r>
              <w:rPr>
                <w:color w:val="000000"/>
                <w:sz w:val="24"/>
                <w:szCs w:val="20"/>
                <w:highlight w:val="none"/>
              </w:rPr>
            </w:r>
            <w:r/>
          </w:p>
          <w:p>
            <w:pPr>
              <w:jc w:val="left"/>
              <w:spacing w:line="360" w:lineRule="auto"/>
              <w:tabs>
                <w:tab w:val="left" w:pos="5580" w:leader="none"/>
              </w:tabs>
              <w:rPr>
                <w:color w:val="000000"/>
                <w:sz w:val="24"/>
                <w:szCs w:val="20"/>
                <w:highlight w:val="none"/>
              </w:rPr>
            </w:pPr>
            <w:r>
              <w:rPr>
                <w:color w:val="000000"/>
                <w:sz w:val="24"/>
                <w:szCs w:val="20"/>
                <w:highlight w:val="none"/>
              </w:rPr>
            </w:r>
            <w:r/>
          </w:p>
          <w:p>
            <w:pPr>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color w:val="000000"/>
                <w:sz w:val="24"/>
                <w:szCs w:val="20"/>
                <w:highlight w:val="none"/>
              </w:rPr>
            </w:pPr>
            <w:r>
              <w:rPr>
                <w:color w:val="000000"/>
                <w:sz w:val="24"/>
                <w:szCs w:val="20"/>
                <w:highlight w:val="none"/>
              </w:rPr>
            </w:r>
            <w:r/>
          </w:p>
          <w:p>
            <w:pPr>
              <w:jc w:val="left"/>
              <w:spacing w:line="360" w:lineRule="auto"/>
              <w:tabs>
                <w:tab w:val="left" w:pos="5580" w:leader="none"/>
              </w:tabs>
              <w:rPr>
                <w:color w:val="000000"/>
                <w:sz w:val="24"/>
                <w:szCs w:val="20"/>
                <w:highlight w:val="none"/>
              </w:rPr>
            </w:pPr>
            <w:r>
              <w:rPr>
                <w:color w:val="000000"/>
                <w:sz w:val="24"/>
                <w:szCs w:val="20"/>
                <w:highlight w:val="none"/>
              </w:rPr>
            </w:r>
            <w:r/>
          </w:p>
          <w:p>
            <w:pPr>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1106"/>
        <w:ind w:right="4305"/>
        <w:spacing w:line="583" w:lineRule="auto"/>
        <w:rPr>
          <w:rFonts w:ascii="Times New Roman" w:hAnsi="Times New Roman"/>
          <w:spacing w:val="-3"/>
          <w:highlight w:val="none"/>
        </w:rPr>
      </w:pPr>
      <w:r>
        <w:rPr>
          <w:rFonts w:ascii="Times New Roman" w:hAnsi="Times New Roman"/>
          <w:spacing w:val="-3"/>
          <w:highlight w:val="none"/>
        </w:rPr>
      </w:r>
      <w:r/>
    </w:p>
    <w:p>
      <w:pPr>
        <w:pStyle w:val="1106"/>
        <w:ind w:right="4305"/>
        <w:spacing w:line="583" w:lineRule="auto"/>
        <w:rPr>
          <w:rFonts w:ascii="Times New Roman" w:hAnsi="Times New Roman"/>
          <w:spacing w:val="-3"/>
          <w:highlight w:val="none"/>
        </w:rPr>
      </w:pPr>
      <w:r>
        <w:rPr>
          <w:rFonts w:ascii="Times New Roman" w:hAnsi="Times New Roman"/>
          <w:spacing w:val="-3"/>
          <w:highlight w:val="none"/>
        </w:rPr>
      </w:r>
      <w:r/>
    </w:p>
    <w:p>
      <w:pPr>
        <w:spacing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：________________</w:t>
      </w:r>
      <w:r/>
    </w:p>
    <w:p>
      <w:pPr>
        <w:pStyle w:val="1106"/>
        <w:ind w:right="95"/>
        <w:spacing w:line="583" w:lineRule="auto"/>
        <w:rPr>
          <w:rFonts w:ascii="Times New Roman" w:hAnsi="Times New Roman"/>
          <w:spacing w:val="-3"/>
          <w:highlight w:val="none"/>
        </w:rPr>
      </w:pPr>
      <w:r>
        <w:rPr>
          <w:rFonts w:ascii="Times New Roman" w:hAnsi="Times New Roman"/>
          <w:spacing w:val="-3"/>
          <w:highlight w:val="none"/>
        </w:rPr>
        <w:t xml:space="preserve">法定代表人（</w:t>
      </w:r>
      <w:r>
        <w:rPr>
          <w:rFonts w:ascii="Times New Roman" w:hAnsi="Times New Roman"/>
          <w:highlight w:val="none"/>
        </w:rPr>
        <w:t xml:space="preserve">单位负责人</w:t>
      </w:r>
      <w:r>
        <w:rPr>
          <w:rFonts w:ascii="Times New Roman" w:hAnsi="Times New Roman"/>
          <w:spacing w:val="-3"/>
          <w:highlight w:val="none"/>
        </w:rPr>
        <w:t xml:space="preserve">）（签字</w:t>
      </w:r>
      <w:r>
        <w:rPr>
          <w:rFonts w:hint="eastAsia"/>
          <w:color w:val="000000"/>
          <w:szCs w:val="20"/>
          <w:highlight w:val="none"/>
        </w:rPr>
        <w:t xml:space="preserve">、签章</w:t>
      </w:r>
      <w:r>
        <w:rPr>
          <w:rFonts w:ascii="Times New Roman" w:hAnsi="Times New Roman"/>
          <w:spacing w:val="-3"/>
          <w:highlight w:val="none"/>
        </w:rPr>
        <w:t xml:space="preserve">或印鉴）：_____________</w:t>
      </w:r>
      <w:r/>
    </w:p>
    <w:p>
      <w:pPr>
        <w:spacing w:line="360" w:lineRule="auto"/>
        <w:rPr>
          <w:color w:val="000000"/>
          <w:sz w:val="24"/>
          <w:highlight w:val="none"/>
          <w:lang w:val="zh-CN"/>
        </w:rPr>
      </w:pPr>
      <w:r>
        <w:rPr>
          <w:color w:val="000000"/>
          <w:sz w:val="24"/>
          <w:highlight w:val="none"/>
        </w:rPr>
        <w:t xml:space="preserve">日期：_____年______月______日</w:t>
      </w:r>
      <w:r/>
    </w:p>
    <w:p>
      <w:pPr>
        <w:jc w:val="left"/>
        <w:widowControl/>
        <w:rPr>
          <w:i/>
          <w:color w:val="000000"/>
          <w:sz w:val="24"/>
          <w:szCs w:val="20"/>
          <w:highlight w:val="none"/>
          <w:u w:val="single"/>
        </w:rPr>
      </w:pPr>
      <w:r>
        <w:rPr>
          <w:i/>
          <w:color w:val="000000"/>
          <w:sz w:val="24"/>
          <w:szCs w:val="20"/>
          <w:highlight w:val="none"/>
          <w:u w:val="single"/>
        </w:rPr>
      </w:r>
      <w:r/>
    </w:p>
    <w:p>
      <w:pPr>
        <w:jc w:val="left"/>
        <w:widowControl/>
        <w:rPr>
          <w:i/>
          <w:color w:val="000000"/>
          <w:sz w:val="24"/>
          <w:szCs w:val="20"/>
          <w:highlight w:val="none"/>
          <w:u w:val="single"/>
        </w:rPr>
      </w:pPr>
      <w:r>
        <w:rPr>
          <w:i/>
          <w:color w:val="000000"/>
          <w:sz w:val="24"/>
          <w:szCs w:val="20"/>
          <w:highlight w:val="none"/>
          <w:u w:val="single"/>
        </w:rPr>
      </w:r>
      <w:r/>
    </w:p>
    <w:p>
      <w:pPr>
        <w:jc w:val="left"/>
        <w:widowControl/>
        <w:rPr>
          <w:color w:val="000000"/>
          <w:sz w:val="24"/>
          <w:szCs w:val="20"/>
          <w:highlight w:val="none"/>
        </w:rPr>
      </w:pPr>
      <w:r>
        <w:rPr>
          <w:color w:val="000000"/>
          <w:sz w:val="24"/>
          <w:szCs w:val="20"/>
          <w:highlight w:val="none"/>
        </w:rPr>
        <w:br w:type="page" w:clear="all"/>
      </w:r>
      <w:r/>
    </w:p>
    <w:p>
      <w:pPr>
        <w:jc w:val="left"/>
        <w:widowControl/>
        <w:rPr>
          <w:rFonts w:hint="default"/>
          <w:color w:val="000000"/>
          <w:sz w:val="24"/>
          <w:szCs w:val="20"/>
          <w:highlight w:val="none"/>
          <w:lang w:val="en-US" w:eastAsia="zh-CN"/>
        </w:rPr>
      </w:pPr>
      <w:r>
        <w:rPr>
          <w:rFonts w:hint="eastAsia"/>
          <w:color w:val="000000"/>
          <w:sz w:val="24"/>
          <w:szCs w:val="20"/>
          <w:highlight w:val="none"/>
          <w:lang w:val="en-US" w:eastAsia="zh-CN"/>
        </w:rPr>
        <w:t xml:space="preserve">3-1营业执照或事业单位法人证书</w:t>
      </w:r>
      <w:r/>
    </w:p>
    <w:p>
      <w:pPr>
        <w:jc w:val="left"/>
        <w:widowControl/>
        <w:rPr>
          <w:rFonts w:hint="eastAsia"/>
          <w:color w:val="000000"/>
          <w:sz w:val="24"/>
          <w:highlight w:val="none"/>
        </w:rPr>
      </w:pPr>
      <w:r>
        <w:rPr>
          <w:rFonts w:hint="eastAsia"/>
          <w:color w:val="000000"/>
          <w:sz w:val="24"/>
          <w:szCs w:val="20"/>
          <w:highlight w:val="none"/>
          <w:lang w:val="en-US" w:eastAsia="zh-CN"/>
        </w:rPr>
        <w:br w:type="page" w:clear="all"/>
      </w:r>
      <w:r>
        <w:rPr>
          <w:rFonts w:hint="eastAsia"/>
          <w:color w:val="000000"/>
          <w:sz w:val="24"/>
          <w:szCs w:val="20"/>
          <w:highlight w:val="none"/>
          <w:lang w:val="en-US" w:eastAsia="zh-CN"/>
        </w:rPr>
        <w:t xml:space="preserve">4</w:t>
      </w:r>
      <w:r>
        <w:rPr>
          <w:rFonts w:hint="eastAsia"/>
          <w:color w:val="000000"/>
          <w:sz w:val="24"/>
          <w:szCs w:val="20"/>
          <w:highlight w:val="none"/>
        </w:rPr>
        <w:t xml:space="preserve"> </w:t>
      </w:r>
      <w:r>
        <w:rPr>
          <w:rFonts w:hint="eastAsia"/>
          <w:color w:val="000000"/>
          <w:sz w:val="24"/>
          <w:highlight w:val="none"/>
        </w:rPr>
        <w:t xml:space="preserve">政府采购供应商信用承诺书</w:t>
      </w:r>
      <w:r>
        <w:rPr>
          <w:color w:val="000000"/>
          <w:sz w:val="24"/>
          <w:szCs w:val="20"/>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323"/>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color w:val="000000"/>
          <w:sz w:val="24"/>
          <w:highlight w:val="none"/>
          <w:lang w:val="zh-CN"/>
        </w:rPr>
      </w:pPr>
      <w:r>
        <w:rPr>
          <w:rFonts w:hint="eastAsia"/>
          <w:color w:val="000000"/>
          <w:sz w:val="24"/>
          <w:highlight w:val="none"/>
          <w:lang w:eastAsia="zh-CN"/>
        </w:rPr>
        <w:t xml:space="preserve">供应商</w:t>
      </w:r>
      <w:r>
        <w:rPr>
          <w:color w:val="000000"/>
          <w:sz w:val="24"/>
          <w:highlight w:val="none"/>
        </w:rPr>
        <w:t xml:space="preserve">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color w:val="000000"/>
          <w:sz w:val="24"/>
          <w:szCs w:val="20"/>
          <w:highlight w:val="none"/>
        </w:rPr>
        <w:outlineLvl w:val="2"/>
      </w:pPr>
      <w:r>
        <w:rPr>
          <w:rFonts w:hint="eastAsia"/>
          <w:color w:val="000000"/>
          <w:sz w:val="24"/>
          <w:szCs w:val="20"/>
          <w:highlight w:val="none"/>
          <w:lang w:val="en-US" w:eastAsia="zh-CN"/>
        </w:rPr>
        <w:t xml:space="preserve">5</w:t>
      </w:r>
      <w:r>
        <w:rPr>
          <w:rFonts w:hint="eastAsia"/>
          <w:color w:val="000000"/>
          <w:sz w:val="24"/>
          <w:szCs w:val="20"/>
          <w:highlight w:val="none"/>
        </w:rPr>
        <w:t xml:space="preserve"> </w:t>
      </w:r>
      <w:r>
        <w:rPr>
          <w:color w:val="000000"/>
          <w:sz w:val="24"/>
          <w:szCs w:val="20"/>
          <w:highlight w:val="none"/>
        </w:rPr>
        <w:t xml:space="preserve">报价一览表</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r/>
    </w:p>
    <w:p>
      <w:pPr>
        <w:spacing w:line="360" w:lineRule="auto"/>
        <w:rPr>
          <w:rFonts w:ascii="宋体" w:hAnsi="宋体"/>
          <w:b/>
          <w:sz w:val="24"/>
        </w:rPr>
      </w:pPr>
      <w:r>
        <w:rPr>
          <w:rFonts w:hint="eastAsia" w:ascii="宋体" w:hAnsi="宋体"/>
          <w:b/>
          <w:sz w:val="24"/>
        </w:rPr>
        <w:t xml:space="preserve">供应商在提交响应文件时，应按照投标工具（苏采云客户端）的提示流程编制提交报价一览表，报价一览表格式以投标工具中的为准。</w:t>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spacing w:line="360" w:lineRule="auto"/>
        <w:rPr>
          <w:color w:val="000000"/>
          <w:sz w:val="24"/>
          <w:szCs w:val="20"/>
          <w:highlight w:val="none"/>
        </w:rPr>
        <w:outlineLvl w:val="2"/>
      </w:pPr>
      <w:r>
        <w:rPr>
          <w:rFonts w:hint="eastAsia"/>
          <w:color w:val="000000"/>
          <w:sz w:val="24"/>
          <w:szCs w:val="20"/>
          <w:highlight w:val="none"/>
          <w:lang w:val="en-US" w:eastAsia="zh-CN"/>
        </w:rPr>
        <w:t xml:space="preserve">6</w:t>
      </w:r>
      <w:r>
        <w:rPr>
          <w:color w:val="000000"/>
          <w:sz w:val="24"/>
          <w:szCs w:val="20"/>
          <w:highlight w:val="none"/>
        </w:rPr>
        <w:t xml:space="preserve"> 分项报价表</w:t>
      </w:r>
      <w:r/>
    </w:p>
    <w:p>
      <w:pPr>
        <w:jc w:val="center"/>
        <w:spacing w:line="360" w:lineRule="exact"/>
        <w:rPr>
          <w:color w:val="000000"/>
          <w:sz w:val="36"/>
          <w:szCs w:val="36"/>
          <w:highlight w:val="none"/>
        </w:rPr>
      </w:pPr>
      <w:r>
        <w:rPr>
          <w:color w:val="000000"/>
          <w:sz w:val="36"/>
          <w:szCs w:val="36"/>
          <w:highlight w:val="none"/>
        </w:rPr>
      </w:r>
      <w:r/>
    </w:p>
    <w:p>
      <w:pPr>
        <w:jc w:val="center"/>
        <w:spacing w:line="360" w:lineRule="exact"/>
        <w:rPr>
          <w:b/>
          <w:color w:val="000000"/>
          <w:sz w:val="36"/>
          <w:szCs w:val="36"/>
          <w:highlight w:val="none"/>
        </w:rPr>
      </w:pPr>
      <w:r>
        <w:rPr>
          <w:b/>
          <w:color w:val="000000"/>
          <w:sz w:val="36"/>
          <w:szCs w:val="36"/>
          <w:highlight w:val="none"/>
        </w:rPr>
        <w:t xml:space="preserve">分项报价表</w:t>
      </w:r>
      <w:r/>
    </w:p>
    <w:p>
      <w:pPr>
        <w:jc w:val="center"/>
        <w:spacing w:line="260" w:lineRule="exact"/>
        <w:rPr>
          <w:color w:val="000000"/>
          <w:sz w:val="36"/>
          <w:szCs w:val="36"/>
          <w:highlight w:val="none"/>
        </w:rPr>
      </w:pPr>
      <w:r>
        <w:rPr>
          <w:color w:val="000000"/>
          <w:sz w:val="36"/>
          <w:szCs w:val="36"/>
          <w:highlight w:val="none"/>
        </w:rPr>
      </w:r>
      <w:r/>
    </w:p>
    <w:p>
      <w:pPr>
        <w:jc w:val="center"/>
        <w:spacing w:line="260" w:lineRule="exact"/>
        <w:rPr>
          <w:color w:val="000000"/>
          <w:sz w:val="36"/>
          <w:szCs w:val="36"/>
          <w:highlight w:val="none"/>
        </w:rPr>
      </w:pPr>
      <w:r/>
      <w:bookmarkStart w:id="698" w:name="_Toc150774765"/>
      <w:r/>
      <w:bookmarkStart w:id="699" w:name="_Toc150480798"/>
      <w:r/>
      <w:bookmarkStart w:id="700" w:name="_Toc265228400"/>
      <w:r/>
      <w:bookmarkStart w:id="701" w:name="_Toc226337258"/>
      <w:r/>
      <w:bookmarkStart w:id="702" w:name="_Toc195842927"/>
      <w:r/>
      <w:bookmarkStart w:id="703" w:name="_Toc305158830"/>
      <w:r/>
      <w:bookmarkStart w:id="704" w:name="_Toc226965835"/>
      <w:r/>
      <w:bookmarkStart w:id="705" w:name="_Toc142311062"/>
      <w:r/>
      <w:bookmarkStart w:id="706" w:name="_Toc264969252"/>
      <w:r/>
      <w:bookmarkStart w:id="707" w:name="_Toc226309806"/>
      <w:r/>
      <w:bookmarkStart w:id="708" w:name="_Toc127151562"/>
      <w:r/>
      <w:bookmarkStart w:id="709" w:name="_Toc226965752"/>
      <w:r/>
      <w:bookmarkStart w:id="710" w:name="_Toc305158904"/>
      <w:r/>
      <w:bookmarkStart w:id="711" w:name="_Toc264969251"/>
      <w:r/>
      <w:bookmarkStart w:id="712" w:name="_Toc226309805"/>
      <w:r/>
      <w:bookmarkStart w:id="713" w:name="_Toc127151561"/>
      <w:r/>
      <w:bookmarkStart w:id="714" w:name="_Toc150774764"/>
      <w:r/>
      <w:bookmarkStart w:id="715" w:name="_Toc265228399"/>
      <w:r/>
      <w:bookmarkStart w:id="716" w:name="_Toc150480797"/>
      <w:r/>
      <w:bookmarkStart w:id="717" w:name="_Toc226337257"/>
      <w:r/>
      <w:bookmarkStart w:id="718" w:name="_Toc195842926"/>
      <w:r/>
      <w:bookmarkStart w:id="719" w:name="_Toc305158903"/>
      <w:r/>
      <w:bookmarkStart w:id="720" w:name="_Toc226965751"/>
      <w:r/>
      <w:bookmarkStart w:id="721" w:name="_Toc305158829"/>
      <w:r/>
      <w:bookmarkStart w:id="722" w:name="_Toc226965834"/>
      <w:r/>
      <w:bookmarkStart w:id="723" w:name="_Toc142311061"/>
      <w:r/>
      <w:r/>
    </w:p>
    <w:p>
      <w:pPr>
        <w:tabs>
          <w:tab w:val="left" w:pos="1800" w:leader="none"/>
          <w:tab w:val="left" w:pos="5580" w:leader="none"/>
        </w:tabs>
        <w:rPr>
          <w:rFonts w:hint="eastAsia" w:eastAsia="宋体"/>
          <w:color w:val="000000"/>
          <w:sz w:val="24"/>
          <w:highlight w:val="none"/>
          <w:lang w:val="en-US" w:eastAsia="zh-CN"/>
        </w:rPr>
      </w:pPr>
      <w:r>
        <w:rPr>
          <w:color w:val="000000"/>
          <w:sz w:val="24"/>
          <w:highlight w:val="none"/>
        </w:rPr>
        <w:t xml:space="preserve">项目编号/包号：___________ 项目名称：__________报价单位：人民币元</w:t>
      </w:r>
      <w:r>
        <w:rPr>
          <w:rFonts w:hint="eastAsia"/>
          <w:color w:val="000000"/>
          <w:sz w:val="24"/>
          <w:highlight w:val="none"/>
          <w:lang w:val="en-US" w:eastAsia="zh-CN"/>
        </w:rPr>
        <w:t xml:space="preserve">/吨</w:t>
      </w:r>
      <w:r/>
    </w:p>
    <w:tbl>
      <w:tblPr>
        <w:tblStyle w:val="904"/>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序号</w:t>
            </w:r>
            <w:r/>
          </w:p>
        </w:tc>
        <w:tc>
          <w:tcPr>
            <w:tcW w:w="1423" w:type="dxa"/>
            <w:vAlign w:val="center"/>
            <w:vMerge w:val="restart"/>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分项名称</w:t>
            </w:r>
            <w:r/>
          </w:p>
        </w:tc>
        <w:tc>
          <w:tcPr>
            <w:tcW w:w="2533" w:type="dxa"/>
            <w:vAlign w:val="center"/>
            <w:vMerge w:val="restart"/>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服务内容</w:t>
            </w:r>
            <w:r/>
          </w:p>
        </w:tc>
        <w:tc>
          <w:tcPr>
            <w:tcW w:w="1042" w:type="dxa"/>
            <w:vAlign w:val="center"/>
            <w:vMerge w:val="restart"/>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数量</w:t>
            </w:r>
            <w:r/>
          </w:p>
        </w:tc>
        <w:tc>
          <w:tcPr>
            <w:tcW w:w="992" w:type="dxa"/>
            <w:vAlign w:val="center"/>
            <w:vMerge w:val="restart"/>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报价</w:t>
            </w:r>
            <w:r/>
          </w:p>
        </w:tc>
      </w:tr>
      <w:tr>
        <w:trPr>
          <w:cantSplit/>
          <w:jc w:val="center"/>
          <w:trHeight w:val="486"/>
        </w:trPr>
        <w:tc>
          <w:tcPr>
            <w:tcW w:w="669" w:type="dxa"/>
            <w:vAlign w:val="center"/>
            <w:vMerge w:val="continue"/>
            <w:textDirection w:val="lrTb"/>
            <w:noWrap w:val="false"/>
          </w:tcPr>
          <w:p>
            <w:pPr>
              <w:jc w:val="left"/>
              <w:widowControl/>
              <w:rPr>
                <w:rFonts w:ascii="宋体" w:hAnsi="宋体" w:cs="Arial"/>
                <w:sz w:val="24"/>
                <w:highlight w:val="none"/>
              </w:rPr>
            </w:pPr>
            <w:r>
              <w:rPr>
                <w:rFonts w:ascii="宋体" w:hAnsi="宋体" w:cs="Arial"/>
                <w:sz w:val="24"/>
                <w:highlight w:val="none"/>
              </w:rPr>
            </w:r>
            <w:r/>
          </w:p>
        </w:tc>
        <w:tc>
          <w:tcPr>
            <w:tcW w:w="1423" w:type="dxa"/>
            <w:vAlign w:val="center"/>
            <w:vMerge w:val="continue"/>
            <w:textDirection w:val="lrTb"/>
            <w:noWrap w:val="false"/>
          </w:tcPr>
          <w:p>
            <w:pPr>
              <w:jc w:val="left"/>
              <w:widowControl/>
              <w:rPr>
                <w:rFonts w:ascii="宋体" w:hAnsi="宋体" w:cs="Arial"/>
                <w:sz w:val="24"/>
                <w:highlight w:val="none"/>
              </w:rPr>
            </w:pPr>
            <w:r>
              <w:rPr>
                <w:rFonts w:ascii="宋体" w:hAnsi="宋体" w:cs="Arial"/>
                <w:sz w:val="24"/>
                <w:highlight w:val="none"/>
              </w:rPr>
            </w:r>
            <w:r/>
          </w:p>
        </w:tc>
        <w:tc>
          <w:tcPr>
            <w:tcW w:w="2533" w:type="dxa"/>
            <w:vAlign w:val="center"/>
            <w:vMerge w:val="continue"/>
            <w:textDirection w:val="lrTb"/>
            <w:noWrap w:val="false"/>
          </w:tcPr>
          <w:p>
            <w:pPr>
              <w:jc w:val="left"/>
              <w:widowControl/>
              <w:rPr>
                <w:rFonts w:ascii="宋体" w:hAnsi="宋体" w:cs="Arial"/>
                <w:sz w:val="24"/>
                <w:highlight w:val="none"/>
              </w:rPr>
            </w:pPr>
            <w:r>
              <w:rPr>
                <w:rFonts w:ascii="宋体" w:hAnsi="宋体" w:cs="Arial"/>
                <w:sz w:val="24"/>
                <w:highlight w:val="none"/>
              </w:rPr>
            </w:r>
            <w:r/>
          </w:p>
        </w:tc>
        <w:tc>
          <w:tcPr>
            <w:tcW w:w="1042" w:type="dxa"/>
            <w:vAlign w:val="center"/>
            <w:vMerge w:val="continue"/>
            <w:textDirection w:val="lrTb"/>
            <w:noWrap w:val="false"/>
          </w:tcPr>
          <w:p>
            <w:pPr>
              <w:jc w:val="left"/>
              <w:widowControl/>
              <w:rPr>
                <w:rFonts w:ascii="宋体" w:hAnsi="宋体" w:cs="Arial"/>
                <w:sz w:val="24"/>
                <w:highlight w:val="none"/>
              </w:rPr>
            </w:pPr>
            <w:r>
              <w:rPr>
                <w:rFonts w:ascii="宋体" w:hAnsi="宋体" w:cs="Arial"/>
                <w:sz w:val="24"/>
                <w:highlight w:val="none"/>
              </w:rPr>
            </w:r>
            <w:r/>
          </w:p>
        </w:tc>
        <w:tc>
          <w:tcPr>
            <w:tcW w:w="992" w:type="dxa"/>
            <w:vAlign w:val="center"/>
            <w:vMerge w:val="continue"/>
            <w:textDirection w:val="lrTb"/>
            <w:noWrap w:val="false"/>
          </w:tcPr>
          <w:p>
            <w:pPr>
              <w:jc w:val="left"/>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1</w:t>
            </w:r>
            <w:r/>
          </w:p>
        </w:tc>
        <w:tc>
          <w:tcPr>
            <w:tcW w:w="1423" w:type="dxa"/>
            <w:vAlign w:val="center"/>
            <w:textDirection w:val="lrTb"/>
            <w:noWrap w:val="false"/>
          </w:tcPr>
          <w:p>
            <w:pPr>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9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2</w:t>
            </w:r>
            <w:r/>
          </w:p>
        </w:tc>
        <w:tc>
          <w:tcPr>
            <w:tcW w:w="1423" w:type="dxa"/>
            <w:vAlign w:val="center"/>
            <w:textDirection w:val="lrTb"/>
            <w:noWrap w:val="false"/>
          </w:tcPr>
          <w:p>
            <w:pPr>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9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3</w:t>
            </w:r>
            <w:r/>
          </w:p>
        </w:tc>
        <w:tc>
          <w:tcPr>
            <w:tcW w:w="1423" w:type="dxa"/>
            <w:vAlign w:val="center"/>
            <w:textDirection w:val="lrTb"/>
            <w:noWrap w:val="false"/>
          </w:tcPr>
          <w:p>
            <w:pPr>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9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4</w:t>
            </w:r>
            <w:r/>
          </w:p>
        </w:tc>
        <w:tc>
          <w:tcPr>
            <w:tcW w:w="1423" w:type="dxa"/>
            <w:vAlign w:val="center"/>
            <w:textDirection w:val="lrTb"/>
            <w:noWrap w:val="false"/>
          </w:tcPr>
          <w:p>
            <w:pPr>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9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5</w:t>
            </w:r>
            <w:r/>
          </w:p>
        </w:tc>
        <w:tc>
          <w:tcPr>
            <w:tcW w:w="1423" w:type="dxa"/>
            <w:vAlign w:val="center"/>
            <w:textDirection w:val="lrTb"/>
            <w:noWrap w:val="false"/>
          </w:tcPr>
          <w:p>
            <w:pPr>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9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w:t>
            </w:r>
            <w:r/>
          </w:p>
        </w:tc>
        <w:tc>
          <w:tcPr>
            <w:tcW w:w="1423" w:type="dxa"/>
            <w:vAlign w:val="center"/>
            <w:textDirection w:val="lrTb"/>
            <w:noWrap w:val="false"/>
          </w:tcPr>
          <w:p>
            <w:pPr>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4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9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r>
        <w:trPr>
          <w:jc w:val="center"/>
          <w:trHeight w:val="480"/>
        </w:trPr>
        <w:tc>
          <w:tcPr>
            <w:gridSpan w:val="3"/>
            <w:tcW w:w="4625" w:type="dxa"/>
            <w:vAlign w:val="center"/>
            <w:textDirection w:val="lrTb"/>
            <w:noWrap w:val="false"/>
          </w:tcPr>
          <w:p>
            <w:pPr>
              <w:jc w:val="center"/>
              <w:spacing w:line="360" w:lineRule="auto"/>
              <w:widowControl/>
              <w:rPr>
                <w:rFonts w:ascii="宋体" w:hAnsi="宋体" w:cs="Arial"/>
                <w:sz w:val="24"/>
                <w:highlight w:val="none"/>
              </w:rPr>
            </w:pPr>
            <w:r>
              <w:rPr>
                <w:rFonts w:hint="eastAsia" w:ascii="宋体" w:hAnsi="宋体" w:cs="Arial"/>
                <w:sz w:val="24"/>
                <w:highlight w:val="none"/>
              </w:rPr>
              <w:t xml:space="preserve">总价</w:t>
            </w:r>
            <w:r/>
          </w:p>
        </w:tc>
        <w:tc>
          <w:tcPr>
            <w:gridSpan w:val="4"/>
            <w:tcW w:w="4025" w:type="dxa"/>
            <w:vAlign w:val="center"/>
            <w:textDirection w:val="lrTb"/>
            <w:noWrap w:val="false"/>
          </w:tcPr>
          <w:p>
            <w:pPr>
              <w:jc w:val="center"/>
              <w:spacing w:line="360" w:lineRule="auto"/>
              <w:widowControl/>
              <w:rPr>
                <w:rFonts w:ascii="宋体" w:hAnsi="宋体" w:cs="Arial"/>
                <w:sz w:val="24"/>
                <w:highlight w:val="none"/>
              </w:rPr>
            </w:pPr>
            <w:r>
              <w:rPr>
                <w:rFonts w:ascii="宋体" w:hAnsi="宋体" w:cs="Arial"/>
                <w:sz w:val="24"/>
                <w:highlight w:val="none"/>
              </w:rPr>
            </w:r>
            <w:r/>
          </w:p>
        </w:tc>
      </w:tr>
    </w:tbl>
    <w:p>
      <w:pPr>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jc w:val="left"/>
        <w:tabs>
          <w:tab w:val="left" w:pos="1800" w:leader="none"/>
          <w:tab w:val="left" w:pos="5580" w:leader="none"/>
        </w:tabs>
        <w:rPr>
          <w:rFonts w:hint="eastAsia"/>
          <w:color w:val="000000"/>
          <w:sz w:val="24"/>
          <w:highlight w:val="none"/>
        </w:rPr>
      </w:pPr>
      <w:r>
        <w:rPr>
          <w:rFonts w:hint="eastAsia"/>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p>
    <w:p>
      <w:pPr>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本表行数可以按照项目分项情况增加。</w:t>
      </w:r>
      <w:r/>
    </w:p>
    <w:p>
      <w:pPr>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3.</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rFonts w:hint="eastAsia"/>
          <w:color w:val="000000"/>
          <w:sz w:val="24"/>
          <w:highlight w:val="none"/>
          <w:lang w:eastAsia="zh-CN"/>
        </w:rPr>
        <w:t xml:space="preserve">供应商</w:t>
      </w:r>
      <w:r>
        <w:rPr>
          <w:color w:val="000000"/>
          <w:sz w:val="24"/>
          <w:highlight w:val="none"/>
        </w:rPr>
        <w:t xml:space="preserve">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lang w:val="en-US" w:eastAsia="zh-CN"/>
        </w:rPr>
        <w:t xml:space="preserve">7</w:t>
      </w:r>
      <w:r>
        <w:rPr>
          <w:color w:val="000000"/>
          <w:sz w:val="24"/>
          <w:szCs w:val="20"/>
          <w:highlight w:val="none"/>
        </w:rPr>
        <w:t xml:space="preserve"> 合同条款偏离表</w:t>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
    </w:p>
    <w:p>
      <w:pPr>
        <w:spacing w:line="360" w:lineRule="auto"/>
        <w:rPr>
          <w:color w:val="000000"/>
          <w:sz w:val="24"/>
          <w:szCs w:val="20"/>
          <w:highlight w:val="none"/>
        </w:rPr>
      </w:pPr>
      <w:r>
        <w:rPr>
          <w:color w:val="000000"/>
          <w:sz w:val="24"/>
          <w:szCs w:val="20"/>
          <w:highlight w:val="none"/>
        </w:rPr>
      </w:r>
      <w:r/>
    </w:p>
    <w:p>
      <w:pPr>
        <w:jc w:val="left"/>
        <w:spacing w:line="360" w:lineRule="auto"/>
        <w:tabs>
          <w:tab w:val="left" w:pos="2775" w:leader="none"/>
          <w:tab w:val="center" w:pos="4153" w:leader="none"/>
        </w:tabs>
        <w:rPr>
          <w:b/>
          <w:color w:val="000000"/>
          <w:sz w:val="36"/>
          <w:szCs w:val="36"/>
          <w:highlight w:val="none"/>
        </w:rPr>
      </w:pPr>
      <w:r>
        <w:rPr>
          <w:color w:val="000000"/>
          <w:sz w:val="36"/>
          <w:szCs w:val="36"/>
          <w:highlight w:val="none"/>
        </w:rPr>
        <w:tab/>
      </w:r>
      <w:r>
        <w:rPr>
          <w:b/>
          <w:color w:val="000000"/>
          <w:sz w:val="36"/>
          <w:szCs w:val="36"/>
          <w:highlight w:val="none"/>
        </w:rPr>
        <w:tab/>
      </w:r>
      <w:r>
        <w:rPr>
          <w:b/>
          <w:color w:val="000000"/>
          <w:sz w:val="36"/>
          <w:szCs w:val="36"/>
          <w:highlight w:val="none"/>
        </w:rPr>
        <w:t xml:space="preserve">合同条款偏离表</w:t>
      </w:r>
      <w:r/>
    </w:p>
    <w:p>
      <w:pPr>
        <w:spacing w:line="360" w:lineRule="auto"/>
        <w:rPr>
          <w:color w:val="000000"/>
          <w:sz w:val="24"/>
          <w:szCs w:val="20"/>
          <w:highlight w:val="none"/>
        </w:rPr>
      </w:pPr>
      <w:r>
        <w:rPr>
          <w:color w:val="000000"/>
          <w:sz w:val="24"/>
          <w:szCs w:val="20"/>
          <w:highlight w:val="none"/>
        </w:rPr>
      </w:r>
      <w:r/>
    </w:p>
    <w:p>
      <w:pPr>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项目名称：________________________</w:t>
      </w:r>
      <w:r/>
    </w:p>
    <w:tbl>
      <w:tblPr>
        <w:tblStyle w:val="9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301" w:type="dxa"/>
            <w:vAlign w:val="center"/>
            <w:textDirection w:val="lrTb"/>
            <w:noWrap w:val="false"/>
          </w:tcPr>
          <w:p>
            <w:pPr>
              <w:jc w:val="center"/>
              <w:rPr>
                <w:color w:val="000000"/>
                <w:sz w:val="24"/>
                <w:highlight w:val="none"/>
              </w:rPr>
            </w:pPr>
            <w:r>
              <w:rPr>
                <w:color w:val="000000"/>
                <w:sz w:val="24"/>
                <w:szCs w:val="21"/>
                <w:highlight w:val="none"/>
              </w:rPr>
              <w:t xml:space="preserve">单一来源采购文件</w:t>
            </w:r>
            <w:r>
              <w:rPr>
                <w:color w:val="000000"/>
                <w:sz w:val="24"/>
                <w:highlight w:val="none"/>
              </w:rPr>
              <w:t xml:space="preserve">条目号（页码）</w:t>
            </w:r>
            <w:r/>
          </w:p>
        </w:tc>
        <w:tc>
          <w:tcPr>
            <w:tcW w:w="2007" w:type="dxa"/>
            <w:vAlign w:val="center"/>
            <w:textDirection w:val="lrTb"/>
            <w:noWrap w:val="false"/>
          </w:tcPr>
          <w:p>
            <w:pPr>
              <w:jc w:val="center"/>
              <w:rPr>
                <w:color w:val="000000"/>
                <w:sz w:val="24"/>
                <w:highlight w:val="none"/>
              </w:rPr>
            </w:pPr>
            <w:r>
              <w:rPr>
                <w:color w:val="000000"/>
                <w:sz w:val="24"/>
                <w:szCs w:val="21"/>
                <w:highlight w:val="none"/>
              </w:rPr>
              <w:t xml:space="preserve">单一来源采购文件</w:t>
            </w:r>
            <w:r>
              <w:rPr>
                <w:color w:val="000000"/>
                <w:sz w:val="24"/>
                <w:highlight w:val="none"/>
              </w:rPr>
              <w:t xml:space="preserve">要求</w:t>
            </w:r>
            <w:r/>
          </w:p>
        </w:tc>
        <w:tc>
          <w:tcPr>
            <w:tcW w:w="2008" w:type="dxa"/>
            <w:vAlign w:val="center"/>
            <w:textDirection w:val="lrTb"/>
            <w:noWrap w:val="false"/>
          </w:tcPr>
          <w:p>
            <w:pPr>
              <w:jc w:val="center"/>
              <w:rPr>
                <w:color w:val="000000"/>
                <w:sz w:val="24"/>
                <w:highlight w:val="none"/>
              </w:rPr>
            </w:pPr>
            <w:r>
              <w:rPr>
                <w:color w:val="000000"/>
                <w:sz w:val="24"/>
                <w:highlight w:val="none"/>
              </w:rPr>
              <w:t xml:space="preserve">响应内容</w:t>
            </w:r>
            <w:r/>
          </w:p>
        </w:tc>
        <w:tc>
          <w:tcPr>
            <w:tcW w:w="2458"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highlight w:val="none"/>
              </w:rPr>
              <w:t xml:space="preserve">（据实填写）</w:t>
            </w:r>
            <w:r/>
          </w:p>
        </w:tc>
        <w:tc>
          <w:tcPr>
            <w:tcW w:w="788"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4" w:type="dxa"/>
            <w:vAlign w:val="center"/>
            <w:textDirection w:val="lrTb"/>
            <w:noWrap w:val="false"/>
          </w:tcPr>
          <w:p>
            <w:pPr>
              <w:jc w:val="center"/>
              <w:rPr>
                <w:color w:val="000000"/>
                <w:sz w:val="24"/>
                <w:highlight w:val="none"/>
              </w:rPr>
            </w:pPr>
            <w:r>
              <w:rPr>
                <w:color w:val="000000"/>
                <w:sz w:val="24"/>
                <w:highlight w:val="none"/>
              </w:rPr>
            </w:r>
            <w:r/>
          </w:p>
        </w:tc>
        <w:tc>
          <w:tcPr>
            <w:tcW w:w="1301" w:type="dxa"/>
            <w:vAlign w:val="center"/>
            <w:textDirection w:val="lrTb"/>
            <w:noWrap w:val="false"/>
          </w:tcPr>
          <w:p>
            <w:pPr>
              <w:jc w:val="center"/>
              <w:rPr>
                <w:color w:val="000000"/>
                <w:sz w:val="24"/>
                <w:highlight w:val="none"/>
              </w:rPr>
            </w:pPr>
            <w:r>
              <w:rPr>
                <w:color w:val="000000"/>
                <w:sz w:val="24"/>
                <w:highlight w:val="none"/>
              </w:rPr>
            </w:r>
            <w:r/>
          </w:p>
        </w:tc>
        <w:tc>
          <w:tcPr>
            <w:tcW w:w="2007" w:type="dxa"/>
            <w:vAlign w:val="center"/>
            <w:textDirection w:val="lrTb"/>
            <w:noWrap w:val="false"/>
          </w:tcPr>
          <w:p>
            <w:pPr>
              <w:jc w:val="center"/>
              <w:rPr>
                <w:color w:val="000000"/>
                <w:sz w:val="24"/>
                <w:highlight w:val="none"/>
              </w:rPr>
            </w:pPr>
            <w:r>
              <w:rPr>
                <w:color w:val="000000"/>
                <w:sz w:val="24"/>
                <w:highlight w:val="none"/>
              </w:rPr>
            </w:r>
            <w:r/>
          </w:p>
        </w:tc>
        <w:tc>
          <w:tcPr>
            <w:tcW w:w="2008" w:type="dxa"/>
            <w:vAlign w:val="center"/>
            <w:textDirection w:val="lrTb"/>
            <w:noWrap w:val="false"/>
          </w:tcPr>
          <w:p>
            <w:pPr>
              <w:jc w:val="center"/>
              <w:rPr>
                <w:color w:val="000000"/>
                <w:sz w:val="24"/>
                <w:highlight w:val="none"/>
              </w:rPr>
            </w:pPr>
            <w:r>
              <w:rPr>
                <w:color w:val="000000"/>
                <w:sz w:val="24"/>
                <w:highlight w:val="none"/>
              </w:rPr>
            </w:r>
            <w:r/>
          </w:p>
        </w:tc>
        <w:tc>
          <w:tcPr>
            <w:tcW w:w="2458" w:type="dxa"/>
            <w:vAlign w:val="center"/>
            <w:textDirection w:val="lrTb"/>
            <w:noWrap w:val="false"/>
          </w:tcPr>
          <w:p>
            <w:pPr>
              <w:jc w:val="center"/>
              <w:rPr>
                <w:color w:val="000000"/>
                <w:sz w:val="24"/>
                <w:highlight w:val="none"/>
              </w:rPr>
            </w:pPr>
            <w:r>
              <w:rPr>
                <w:color w:val="000000"/>
                <w:sz w:val="24"/>
                <w:highlight w:val="none"/>
              </w:rPr>
            </w:r>
            <w:r/>
          </w:p>
        </w:tc>
        <w:tc>
          <w:tcPr>
            <w:tcW w:w="788"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br w:type="page" w:clear="all"/>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rPr>
          <w:rFonts w:hint="eastAsia"/>
          <w:color w:val="000000"/>
          <w:sz w:val="24"/>
          <w:szCs w:val="20"/>
          <w:highlight w:val="none"/>
          <w:lang w:val="en-US" w:eastAsia="zh-CN"/>
        </w:rPr>
        <w:t xml:space="preserve">8</w:t>
      </w:r>
      <w:r>
        <w:rPr>
          <w:color w:val="000000"/>
          <w:sz w:val="24"/>
          <w:szCs w:val="20"/>
          <w:highlight w:val="none"/>
        </w:rPr>
        <w:t xml:space="preserve">采购需求偏离表</w:t>
      </w:r>
      <w:r/>
    </w:p>
    <w:p>
      <w:pPr>
        <w:jc w:val="center"/>
        <w:spacing w:line="360" w:lineRule="auto"/>
        <w:rPr>
          <w:b/>
          <w:color w:val="000000"/>
          <w:sz w:val="36"/>
          <w:szCs w:val="36"/>
          <w:highlight w:val="none"/>
        </w:rPr>
      </w:pPr>
      <w:r>
        <w:rPr>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p>
    <w:tbl>
      <w:tblPr>
        <w:tblStyle w:val="904"/>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700"/>
        <w:gridCol w:w="1810"/>
        <w:gridCol w:w="1875"/>
        <w:gridCol w:w="1009"/>
      </w:tblGrid>
      <w:tr>
        <w:trPr>
          <w:jc w:val="center"/>
          <w:trHeight w:val="1053"/>
        </w:trPr>
        <w:tc>
          <w:tcPr>
            <w:tcW w:w="775"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482" w:type="dxa"/>
            <w:vAlign w:val="center"/>
            <w:textDirection w:val="lrTb"/>
            <w:noWrap w:val="false"/>
          </w:tcPr>
          <w:p>
            <w:pPr>
              <w:jc w:val="center"/>
              <w:rPr>
                <w:color w:val="000000"/>
                <w:sz w:val="24"/>
                <w:highlight w:val="none"/>
              </w:rPr>
            </w:pPr>
            <w:r>
              <w:rPr>
                <w:color w:val="000000"/>
                <w:sz w:val="24"/>
                <w:highlight w:val="none"/>
              </w:rPr>
              <w:t xml:space="preserve">单一来源采购文件条目号(页码)</w:t>
            </w:r>
            <w:r/>
          </w:p>
        </w:tc>
        <w:tc>
          <w:tcPr>
            <w:tcW w:w="2700" w:type="dxa"/>
            <w:vAlign w:val="center"/>
            <w:textDirection w:val="lrTb"/>
            <w:noWrap w:val="false"/>
          </w:tcPr>
          <w:p>
            <w:pPr>
              <w:jc w:val="center"/>
              <w:rPr>
                <w:color w:val="000000"/>
                <w:sz w:val="24"/>
                <w:highlight w:val="none"/>
              </w:rPr>
            </w:pPr>
            <w:r>
              <w:rPr>
                <w:color w:val="000000"/>
                <w:sz w:val="24"/>
                <w:highlight w:val="none"/>
              </w:rPr>
              <w:t xml:space="preserve">单一来源采购文件要求</w:t>
            </w:r>
            <w:r/>
          </w:p>
        </w:tc>
        <w:tc>
          <w:tcPr>
            <w:tcW w:w="1810" w:type="dxa"/>
            <w:vAlign w:val="center"/>
            <w:textDirection w:val="lrTb"/>
            <w:noWrap w:val="false"/>
          </w:tcPr>
          <w:p>
            <w:pPr>
              <w:jc w:val="center"/>
              <w:rPr>
                <w:color w:val="000000"/>
                <w:sz w:val="24"/>
                <w:highlight w:val="none"/>
              </w:rPr>
            </w:pPr>
            <w:r>
              <w:rPr>
                <w:color w:val="000000"/>
                <w:sz w:val="24"/>
                <w:highlight w:val="none"/>
              </w:rPr>
              <w:t xml:space="preserve">响应内容</w:t>
            </w:r>
            <w:r/>
          </w:p>
        </w:tc>
        <w:tc>
          <w:tcPr>
            <w:tcW w:w="1875" w:type="dxa"/>
            <w:vAlign w:val="center"/>
            <w:textDirection w:val="lrTb"/>
            <w:noWrap w:val="false"/>
          </w:tcPr>
          <w:p>
            <w:pPr>
              <w:jc w:val="center"/>
              <w:rPr>
                <w:color w:val="000000"/>
                <w:sz w:val="24"/>
                <w:highlight w:val="none"/>
              </w:rPr>
            </w:pPr>
            <w:r>
              <w:rPr>
                <w:color w:val="000000"/>
                <w:sz w:val="24"/>
                <w:highlight w:val="none"/>
              </w:rPr>
              <w:t xml:space="preserve">偏离情况</w:t>
            </w:r>
            <w:r/>
          </w:p>
          <w:p>
            <w:pPr>
              <w:jc w:val="center"/>
              <w:rPr>
                <w:color w:val="000000"/>
                <w:sz w:val="24"/>
                <w:highlight w:val="none"/>
              </w:rPr>
            </w:pPr>
            <w:r>
              <w:rPr>
                <w:color w:val="000000"/>
                <w:sz w:val="24"/>
                <w:szCs w:val="21"/>
                <w:highlight w:val="none"/>
              </w:rPr>
              <w:t xml:space="preserve">（据实填写）</w:t>
            </w:r>
            <w:r/>
          </w:p>
        </w:tc>
        <w:tc>
          <w:tcPr>
            <w:tcW w:w="1009"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700" w:type="dxa"/>
            <w:vAlign w:val="center"/>
            <w:textDirection w:val="lrTb"/>
            <w:noWrap w:val="false"/>
          </w:tcPr>
          <w:p>
            <w:pPr>
              <w:jc w:val="center"/>
              <w:rPr>
                <w:color w:val="000000"/>
                <w:sz w:val="24"/>
                <w:highlight w:val="none"/>
              </w:rPr>
            </w:pPr>
            <w:r>
              <w:rPr>
                <w:color w:val="000000"/>
                <w:sz w:val="24"/>
                <w:highlight w:val="none"/>
              </w:rPr>
            </w:r>
            <w:r/>
          </w:p>
        </w:tc>
        <w:tc>
          <w:tcPr>
            <w:tcW w:w="1810"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700" w:type="dxa"/>
            <w:vAlign w:val="center"/>
            <w:textDirection w:val="lrTb"/>
            <w:noWrap w:val="false"/>
          </w:tcPr>
          <w:p>
            <w:pPr>
              <w:jc w:val="center"/>
              <w:rPr>
                <w:color w:val="000000"/>
                <w:sz w:val="24"/>
                <w:highlight w:val="none"/>
              </w:rPr>
            </w:pPr>
            <w:r>
              <w:rPr>
                <w:color w:val="000000"/>
                <w:sz w:val="24"/>
                <w:highlight w:val="none"/>
              </w:rPr>
            </w:r>
            <w:r/>
          </w:p>
        </w:tc>
        <w:tc>
          <w:tcPr>
            <w:tcW w:w="1810"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700" w:type="dxa"/>
            <w:vAlign w:val="center"/>
            <w:textDirection w:val="lrTb"/>
            <w:noWrap w:val="false"/>
          </w:tcPr>
          <w:p>
            <w:pPr>
              <w:jc w:val="center"/>
              <w:rPr>
                <w:color w:val="000000"/>
                <w:sz w:val="24"/>
                <w:highlight w:val="none"/>
              </w:rPr>
            </w:pPr>
            <w:r>
              <w:rPr>
                <w:color w:val="000000"/>
                <w:sz w:val="24"/>
                <w:highlight w:val="none"/>
              </w:rPr>
            </w:r>
            <w:r/>
          </w:p>
        </w:tc>
        <w:tc>
          <w:tcPr>
            <w:tcW w:w="1810"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700" w:type="dxa"/>
            <w:vAlign w:val="center"/>
            <w:textDirection w:val="lrTb"/>
            <w:noWrap w:val="false"/>
          </w:tcPr>
          <w:p>
            <w:pPr>
              <w:jc w:val="center"/>
              <w:rPr>
                <w:color w:val="000000"/>
                <w:sz w:val="24"/>
                <w:highlight w:val="none"/>
              </w:rPr>
            </w:pPr>
            <w:r>
              <w:rPr>
                <w:color w:val="000000"/>
                <w:sz w:val="24"/>
                <w:highlight w:val="none"/>
              </w:rPr>
            </w:r>
            <w:r/>
          </w:p>
        </w:tc>
        <w:tc>
          <w:tcPr>
            <w:tcW w:w="1810"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700" w:type="dxa"/>
            <w:vAlign w:val="center"/>
            <w:textDirection w:val="lrTb"/>
            <w:noWrap w:val="false"/>
          </w:tcPr>
          <w:p>
            <w:pPr>
              <w:jc w:val="center"/>
              <w:rPr>
                <w:color w:val="000000"/>
                <w:sz w:val="24"/>
                <w:highlight w:val="none"/>
              </w:rPr>
            </w:pPr>
            <w:r>
              <w:rPr>
                <w:color w:val="000000"/>
                <w:sz w:val="24"/>
                <w:highlight w:val="none"/>
              </w:rPr>
            </w:r>
            <w:r/>
          </w:p>
        </w:tc>
        <w:tc>
          <w:tcPr>
            <w:tcW w:w="1810"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700" w:type="dxa"/>
            <w:vAlign w:val="center"/>
            <w:textDirection w:val="lrTb"/>
            <w:noWrap w:val="false"/>
          </w:tcPr>
          <w:p>
            <w:pPr>
              <w:jc w:val="center"/>
              <w:rPr>
                <w:color w:val="000000"/>
                <w:sz w:val="24"/>
                <w:highlight w:val="none"/>
              </w:rPr>
            </w:pPr>
            <w:r>
              <w:rPr>
                <w:color w:val="000000"/>
                <w:sz w:val="24"/>
                <w:highlight w:val="none"/>
              </w:rPr>
            </w:r>
            <w:r/>
          </w:p>
        </w:tc>
        <w:tc>
          <w:tcPr>
            <w:tcW w:w="1810"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bl>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对单一来源采购文件中的所有商务、技术要求，除本表所列明的所有偏离外，均视作供应商已对之理解和响应。此表中若无任何文字说明，内容为空白，则</w:t>
      </w:r>
      <w:r>
        <w:rPr>
          <w:b/>
          <w:sz w:val="24"/>
          <w:highlight w:val="none"/>
        </w:rPr>
        <w:t xml:space="preserve">响应无效</w:t>
      </w:r>
      <w:r>
        <w:rPr>
          <w:sz w:val="24"/>
          <w:highlight w:val="none"/>
        </w:rPr>
        <w:t xml:space="preserve">。</w:t>
      </w:r>
      <w:r/>
    </w:p>
    <w:p>
      <w:pPr>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rFonts w:hint="eastAsia"/>
          <w:sz w:val="24"/>
          <w:highlight w:val="none"/>
          <w:lang w:val="en-US" w:eastAsia="zh-CN"/>
        </w:rPr>
        <w:t xml:space="preserve">或“无偏离”</w:t>
      </w:r>
      <w:r>
        <w:rPr>
          <w:rFonts w:hint="eastAsia"/>
          <w:sz w:val="24"/>
          <w:highlight w:val="none"/>
        </w:rPr>
        <w:t xml:space="preserve">。</w:t>
      </w:r>
      <w:r/>
    </w:p>
    <w:p>
      <w:pPr>
        <w:jc w:val="left"/>
        <w:tabs>
          <w:tab w:val="left" w:pos="1800" w:leader="none"/>
          <w:tab w:val="left" w:pos="5580" w:leader="none"/>
        </w:tabs>
        <w:rPr>
          <w:color w:val="000000"/>
          <w:sz w:val="24"/>
          <w:highlight w:val="none"/>
        </w:rPr>
      </w:pPr>
      <w:r>
        <w:rPr>
          <w:color w:val="000000"/>
          <w:sz w:val="24"/>
          <w:highlight w:val="none"/>
        </w:rPr>
      </w:r>
      <w:r/>
    </w:p>
    <w:p>
      <w:pPr>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rPr>
      </w:pPr>
      <w:r>
        <w:rPr>
          <w:color w:val="000000"/>
          <w:sz w:val="24"/>
          <w:szCs w:val="20"/>
          <w:highlight w:val="none"/>
        </w:rPr>
        <w:t xml:space="preserve">日期：_____年______月______日   </w:t>
      </w:r>
      <w:r/>
    </w:p>
    <w:p>
      <w:pPr>
        <w:spacing w:line="360" w:lineRule="auto"/>
        <w:rPr>
          <w:color w:val="000000"/>
          <w:sz w:val="24"/>
          <w:szCs w:val="20"/>
          <w:highlight w:val="none"/>
        </w:rPr>
        <w:outlineLvl w:val="2"/>
      </w:pPr>
      <w:r>
        <w:rPr>
          <w:color w:val="000000"/>
          <w:sz w:val="24"/>
          <w:szCs w:val="20"/>
          <w:highlight w:val="none"/>
        </w:rPr>
        <w:br w:type="page" w:clear="all"/>
      </w:r>
      <w:r/>
    </w:p>
    <w:p>
      <w:pPr>
        <w:spacing w:line="360" w:lineRule="auto"/>
        <w:rPr>
          <w:color w:val="000000"/>
          <w:highlight w:val="none"/>
        </w:rPr>
        <w:outlineLvl w:val="2"/>
      </w:pPr>
      <w:r>
        <w:rPr>
          <w:rFonts w:hint="eastAsia"/>
          <w:color w:val="000000"/>
          <w:sz w:val="24"/>
          <w:szCs w:val="20"/>
          <w:highlight w:val="none"/>
          <w:lang w:val="en-US" w:eastAsia="zh-CN"/>
        </w:rPr>
        <w:t xml:space="preserve">9</w:t>
      </w:r>
      <w:r>
        <w:rPr>
          <w:color w:val="000000"/>
          <w:sz w:val="24"/>
          <w:szCs w:val="20"/>
          <w:highlight w:val="none"/>
        </w:rPr>
        <w:t xml:space="preserve"> 采购标的成本说明</w:t>
      </w:r>
      <w:r/>
    </w:p>
    <w:p>
      <w:pPr>
        <w:rPr>
          <w:color w:val="000000"/>
          <w:highlight w:val="none"/>
        </w:rPr>
      </w:pPr>
      <w:r>
        <w:rPr>
          <w:color w:val="000000"/>
          <w:sz w:val="24"/>
          <w:szCs w:val="20"/>
          <w:highlight w:val="none"/>
        </w:rPr>
        <w:t xml:space="preserve">格式自拟</w:t>
      </w:r>
      <w:r/>
    </w:p>
    <w:p>
      <w:pPr>
        <w:jc w:val="left"/>
        <w:widowControl/>
        <w:rPr>
          <w:color w:val="000000"/>
          <w:highlight w:val="none"/>
        </w:rPr>
      </w:pPr>
      <w:r/>
      <w:bookmarkStart w:id="724" w:name="_Toc87538864"/>
      <w:r>
        <w:rPr>
          <w:color w:val="000000"/>
          <w:sz w:val="24"/>
          <w:szCs w:val="20"/>
          <w:highlight w:val="none"/>
        </w:rPr>
        <w:t xml:space="preserve">1</w:t>
      </w:r>
      <w:r>
        <w:rPr>
          <w:rFonts w:hint="eastAsia"/>
          <w:color w:val="000000"/>
          <w:sz w:val="24"/>
          <w:szCs w:val="20"/>
          <w:highlight w:val="none"/>
          <w:lang w:val="en-US" w:eastAsia="zh-CN"/>
        </w:rPr>
        <w:t xml:space="preserve">0</w:t>
      </w:r>
      <w:r>
        <w:rPr>
          <w:color w:val="000000"/>
          <w:sz w:val="24"/>
          <w:szCs w:val="20"/>
          <w:highlight w:val="none"/>
        </w:rPr>
        <w:t xml:space="preserve"> 同类项目合同价格</w:t>
      </w:r>
      <w:r/>
    </w:p>
    <w:p>
      <w:pPr>
        <w:rPr>
          <w:color w:val="000000"/>
          <w:highlight w:val="none"/>
        </w:rPr>
      </w:pPr>
      <w:r>
        <w:rPr>
          <w:color w:val="000000"/>
          <w:sz w:val="24"/>
          <w:szCs w:val="20"/>
          <w:highlight w:val="none"/>
        </w:rPr>
        <w:t xml:space="preserve">格式自拟</w:t>
      </w:r>
      <w:r/>
    </w:p>
    <w:p>
      <w:pPr>
        <w:jc w:val="left"/>
        <w:widowControl/>
        <w:rPr>
          <w:color w:val="000000"/>
          <w:highlight w:val="none"/>
        </w:rPr>
      </w:pPr>
      <w:r>
        <w:rPr>
          <w:color w:val="000000"/>
          <w:sz w:val="24"/>
          <w:szCs w:val="20"/>
          <w:highlight w:val="none"/>
        </w:rPr>
        <w:t xml:space="preserve">1</w:t>
      </w:r>
      <w:r>
        <w:rPr>
          <w:rFonts w:hint="eastAsia"/>
          <w:color w:val="000000"/>
          <w:sz w:val="24"/>
          <w:szCs w:val="20"/>
          <w:highlight w:val="none"/>
          <w:lang w:val="en-US" w:eastAsia="zh-CN"/>
        </w:rPr>
        <w:t xml:space="preserve">1</w:t>
      </w:r>
      <w:r>
        <w:rPr>
          <w:color w:val="000000"/>
          <w:sz w:val="24"/>
          <w:szCs w:val="20"/>
          <w:highlight w:val="none"/>
        </w:rPr>
        <w:t xml:space="preserve"> 相关专利、专有技术等情况说明</w:t>
      </w:r>
      <w:bookmarkEnd w:id="724"/>
      <w:r/>
      <w:r/>
    </w:p>
    <w:p>
      <w:pPr>
        <w:rPr>
          <w:color w:val="000000"/>
          <w:highlight w:val="none"/>
        </w:rPr>
      </w:pPr>
      <w:r>
        <w:rPr>
          <w:color w:val="000000"/>
          <w:sz w:val="24"/>
          <w:szCs w:val="20"/>
          <w:highlight w:val="none"/>
        </w:rPr>
        <w:t xml:space="preserve">格式自拟</w:t>
      </w:r>
      <w:r/>
    </w:p>
    <w:p>
      <w:pPr>
        <w:jc w:val="left"/>
        <w:widowControl/>
        <w:rPr>
          <w:color w:val="000000"/>
          <w:sz w:val="24"/>
          <w:szCs w:val="20"/>
          <w:highlight w:val="none"/>
        </w:rPr>
      </w:pPr>
      <w:r>
        <w:rPr>
          <w:color w:val="000000"/>
          <w:sz w:val="24"/>
          <w:szCs w:val="20"/>
          <w:highlight w:val="none"/>
        </w:rPr>
        <w:br w:type="page" w:clear="all"/>
      </w:r>
      <w:r/>
    </w:p>
    <w:p>
      <w:pPr>
        <w:spacing w:line="360" w:lineRule="auto"/>
        <w:rPr>
          <w:color w:val="000000"/>
          <w:sz w:val="24"/>
          <w:szCs w:val="20"/>
          <w:highlight w:val="none"/>
        </w:rPr>
        <w:outlineLvl w:val="2"/>
      </w:pPr>
      <w:r>
        <w:rPr>
          <w:color w:val="000000"/>
          <w:sz w:val="24"/>
          <w:szCs w:val="20"/>
          <w:highlight w:val="none"/>
        </w:rPr>
        <w:t xml:space="preserve">1</w:t>
      </w:r>
      <w:r>
        <w:rPr>
          <w:rFonts w:hint="eastAsia"/>
          <w:color w:val="000000"/>
          <w:sz w:val="24"/>
          <w:szCs w:val="20"/>
          <w:highlight w:val="none"/>
          <w:lang w:val="en-US" w:eastAsia="zh-CN"/>
        </w:rPr>
        <w:t xml:space="preserve">2</w:t>
      </w:r>
      <w:r>
        <w:rPr>
          <w:color w:val="000000"/>
          <w:sz w:val="24"/>
          <w:szCs w:val="20"/>
          <w:highlight w:val="none"/>
        </w:rPr>
        <w:t xml:space="preserve"> 单一来源采购文件要求提供或供应商认为应附的其他材料</w:t>
      </w:r>
      <w:r/>
    </w:p>
    <w:sectPr>
      <w:headerReference w:type="even" r:id="rId14"/>
      <w:headerReference w:type="first" r:id="rId15"/>
      <w:footerReference w:type="even" r:id="rId25"/>
      <w:footerReference w:type="first" r:id="rId2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24</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rStyle w:val="1149"/>
      </w:rPr>
      <w:framePr w:wrap="around" w:vAnchor="text" w:hAnchor="margin" w:xAlign="right" w:y="1"/>
    </w:pPr>
    <w:r/>
    <w:r/>
  </w:p>
  <w:p>
    <w:pPr>
      <w:pStyle w:val="1123"/>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rStyle w:val="1149"/>
      </w:rPr>
      <w:framePr w:wrap="around" w:vAnchor="text" w:hAnchor="margin" w:xAlign="right" w:y="1"/>
    </w:pPr>
    <w:r>
      <w:rPr>
        <w:rStyle w:val="1149"/>
      </w:rPr>
      <w:fldChar w:fldCharType="begin"/>
    </w:r>
    <w:r>
      <w:rPr>
        <w:rStyle w:val="1149"/>
      </w:rPr>
      <w:instrText xml:space="preserve">PAGE  </w:instrText>
    </w:r>
    <w:r>
      <w:rPr>
        <w:rStyle w:val="1149"/>
      </w:rPr>
      <w:fldChar w:fldCharType="end"/>
    </w:r>
    <w:r/>
  </w:p>
  <w:p>
    <w:pPr>
      <w:pStyle w:val="1123"/>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119"/>
      <w:spacing w:line="173" w:lineRule="auto"/>
      <w:rPr>
        <w:rFonts w:ascii="Times New Roman" w:hAnsi="Times New Roman" w:eastAsia="Times New Roman" w:cs="Times New Roman"/>
        <w:sz w:val="14"/>
        <w:szCs w:val="14"/>
      </w:rPr>
    </w:pPr>
    <w:r>
      <w:rPr>
        <w:rFonts w:ascii="Times New Roman" w:hAnsi="Times New Roman" w:eastAsia="Times New Roman" w:cs="Times New Roman"/>
        <w:sz w:val="14"/>
        <w:szCs w:val="14"/>
      </w:rPr>
      <w:t xml:space="preserve">1</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4"/>
      <w:spacing w:line="173" w:lineRule="auto"/>
      <w:rPr>
        <w:rFonts w:ascii="Times New Roman" w:hAnsi="Times New Roman" w:eastAsia="Times New Roman" w:cs="Times New Roman"/>
        <w:sz w:val="14"/>
        <w:szCs w:val="14"/>
      </w:rPr>
    </w:pPr>
    <w:r>
      <w:rPr>
        <w:rFonts w:ascii="Times New Roman" w:hAnsi="Times New Roman" w:eastAsia="Times New Roman" w:cs="Times New Roman"/>
        <w:sz w:val="14"/>
        <w:szCs w:val="14"/>
      </w:rPr>
      <w:t xml:space="preserve">2</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139"/>
      <w:spacing w:line="174" w:lineRule="auto"/>
      <w:rPr>
        <w:rFonts w:ascii="Times New Roman" w:hAnsi="Times New Roman" w:eastAsia="Times New Roman" w:cs="Times New Roman"/>
        <w:sz w:val="15"/>
        <w:szCs w:val="15"/>
      </w:rPr>
    </w:pPr>
    <w:r>
      <w:rPr>
        <w:rFonts w:ascii="Times New Roman" w:hAnsi="Times New Roman" w:eastAsia="Times New Roman" w:cs="Times New Roman"/>
        <w:sz w:val="15"/>
        <w:szCs w:val="15"/>
      </w:rPr>
      <w:t xml:space="preserve">3</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84"/>
      <w:spacing w:line="174" w:lineRule="auto"/>
      <w:rPr>
        <w:rFonts w:ascii="Times New Roman" w:hAnsi="Times New Roman" w:eastAsia="Times New Roman" w:cs="Times New Roman"/>
        <w:sz w:val="15"/>
        <w:szCs w:val="15"/>
      </w:rPr>
    </w:pPr>
    <w:r>
      <w:rPr>
        <w:rFonts w:ascii="Times New Roman" w:hAnsi="Times New Roman" w:eastAsia="Times New Roman" w:cs="Times New Roman"/>
        <w:sz w:val="15"/>
        <w:szCs w:val="15"/>
      </w:rPr>
      <w:t xml:space="preserve">4</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3"/>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23"/>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rStyle w:val="1149"/>
      </w:rPr>
      <w:framePr w:wrap="around" w:vAnchor="text" w:hAnchor="margin" w:xAlign="right" w:y="1"/>
    </w:pPr>
    <w:r>
      <w:rPr>
        <w:rStyle w:val="1149"/>
      </w:rPr>
      <w:fldChar w:fldCharType="begin"/>
    </w:r>
    <w:r>
      <w:rPr>
        <w:rStyle w:val="1149"/>
      </w:rPr>
      <w:instrText xml:space="preserve">PAGE  </w:instrText>
    </w:r>
    <w:r>
      <w:rPr>
        <w:rStyle w:val="1149"/>
      </w:rPr>
      <w:fldChar w:fldCharType="end"/>
    </w:r>
    <w:r/>
  </w:p>
  <w:p>
    <w:pPr>
      <w:pStyle w:val="1123"/>
      <w:ind w:right="360"/>
    </w:pPr>
    <w:r/>
    <w:r/>
  </w:p>
  <w:p>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center"/>
    </w:pPr>
    <w:r>
      <w:rPr>
        <w:rFonts w:ascii="宋体" w:hAnsi="宋体" w:eastAsia="宋体" w:cs="宋体"/>
        <w:sz w:val="24"/>
        <w:szCs w:val="24"/>
      </w:rPr>
      <mc:AlternateContent>
        <mc:Choice Requires="wpg">
          <w:drawing>
            <wp:inline xmlns:wp="http://schemas.openxmlformats.org/drawingml/2006/wordprocessingDrawing" distT="0" distB="0" distL="0" distR="0">
              <wp:extent cx="2520315" cy="27368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520315" cy="273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8.4pt;height:21.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pBdr>
        <w:bottom w:val="none" w:color="000000" w:sz="0" w:space="0"/>
      </w:pBdr>
    </w:pPr>
    <w:r>
      <w:rPr>
        <w:rFonts w:ascii="宋体" w:hAnsi="宋体" w:eastAsia="宋体" w:cs="宋体"/>
        <w:sz w:val="24"/>
        <w:szCs w:val="24"/>
      </w:rPr>
      <mc:AlternateContent>
        <mc:Choice Requires="wpg">
          <w:drawing>
            <wp:inline xmlns:wp="http://schemas.openxmlformats.org/drawingml/2006/wordprocessingDrawing" distT="0" distB="0" distL="0" distR="0">
              <wp:extent cx="2520315" cy="27368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520315" cy="273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8.4pt;height:21.6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ascii="宋体" w:hAnsi="宋体" w:eastAsia="宋体" w:cs="宋体"/>
        <w:sz w:val="24"/>
        <w:szCs w:val="24"/>
      </w:rPr>
      <mc:AlternateContent>
        <mc:Choice Requires="wpg">
          <w:drawing>
            <wp:inline xmlns:wp="http://schemas.openxmlformats.org/drawingml/2006/wordprocessingDrawing" distT="0" distB="0" distL="0" distR="0">
              <wp:extent cx="2520315" cy="27368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520315" cy="273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8.4pt;height:21.6pt;mso-wrap-distance-left:0.0pt;mso-wrap-distance-top:0.0pt;mso-wrap-distance-right:0.0pt;mso-wrap-distance-bottom:0.0pt;" stroked="f">
              <v:path textboxrect="0,0,0,0"/>
              <v:imagedata r:id="rId1" o:title=""/>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3.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23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1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2"/>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5012" w:hanging="900"/>
        <w:tabs>
          <w:tab w:val="left" w:pos="5133" w:leader="none"/>
        </w:tabs>
      </w:pPr>
      <w:rPr>
        <w:rFonts w:ascii="Times New Roman" w:hAnsi="Times New Roman" w:cs="Times New Roman"/>
        <w:b w:val="0"/>
        <w:bCs/>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18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17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7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1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1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23"/>
      <w:isLgl w:val="false"/>
      <w:suff w:val="nothing"/>
      <w:lvlText w:val="%1.%2.%3.%4.%5.%6　"/>
      <w:lvlJc w:val="left"/>
      <w:pPr>
        <w:ind w:left="-25" w:firstLine="0"/>
      </w:pPr>
      <w:rPr>
        <w:rFonts w:ascii="Times New Roman" w:hAnsi="Times New Roman" w:eastAsia="宋体"/>
        <w:b/>
        <w:i w:val="0"/>
        <w:sz w:val="28"/>
      </w:rPr>
    </w:lvl>
    <w:lvl w:ilvl="6">
      <w:start w:val="1"/>
      <w:numFmt w:val="lowerLetter"/>
      <w:pStyle w:val="123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99"/>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3.2.1.%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25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284"/>
      <w:isLgl w:val="false"/>
      <w:suff w:val="tab"/>
      <w:lvlText w:val="%1"/>
      <w:lvlJc w:val="left"/>
      <w:pPr>
        <w:ind w:left="680" w:hanging="680"/>
      </w:pPr>
      <w:rPr>
        <w:rFonts w:hint="eastAsia" w:ascii="宋体" w:hAnsi="宋体" w:eastAsia="宋体"/>
      </w:rPr>
    </w:lvl>
    <w:lvl w:ilvl="1">
      <w:start w:val="1"/>
      <w:numFmt w:val="decimal"/>
      <w:pStyle w:val="1285"/>
      <w:isLgl w:val="false"/>
      <w:suff w:val="tab"/>
      <w:lvlText w:val="%1.%2"/>
      <w:lvlJc w:val="left"/>
      <w:pPr>
        <w:ind w:left="851" w:hanging="851"/>
      </w:pPr>
      <w:rPr>
        <w:rFonts w:hint="eastAsia" w:ascii="宋体" w:hAnsi="宋体" w:eastAsia="宋体"/>
        <w:color w:val="000000"/>
      </w:rPr>
    </w:lvl>
    <w:lvl w:ilvl="2">
      <w:start w:val="1"/>
      <w:numFmt w:val="decimal"/>
      <w:pStyle w:val="128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japaneseCounting"/>
      <w:isLgl w:val="false"/>
      <w:suff w:val="tab"/>
      <w:lvlText w:val="第%1章"/>
      <w:lvlJc w:val="left"/>
      <w:pPr>
        <w:ind w:left="5225" w:hanging="1140"/>
        <w:tabs>
          <w:tab w:val="left" w:pos="5225" w:leader="none"/>
        </w:tabs>
      </w:pPr>
      <w:rPr>
        <w:rFonts w:hint="eastAsia"/>
      </w:rPr>
    </w:lvl>
    <w:lvl w:ilvl="1">
      <w:start w:val="1"/>
      <w:numFmt w:val="lowerLetter"/>
      <w:isLgl w:val="false"/>
      <w:suff w:val="tab"/>
      <w:lvlText w:val="%2)"/>
      <w:lvlJc w:val="left"/>
      <w:pPr>
        <w:ind w:left="4925" w:hanging="420"/>
        <w:tabs>
          <w:tab w:val="left" w:pos="4925" w:leader="none"/>
        </w:tabs>
      </w:pPr>
    </w:lvl>
    <w:lvl w:ilvl="2">
      <w:start w:val="1"/>
      <w:numFmt w:val="lowerRoman"/>
      <w:isLgl w:val="false"/>
      <w:suff w:val="tab"/>
      <w:lvlText w:val="%3."/>
      <w:lvlJc w:val="right"/>
      <w:pPr>
        <w:ind w:left="5345" w:hanging="420"/>
        <w:tabs>
          <w:tab w:val="left" w:pos="5345" w:leader="none"/>
        </w:tabs>
      </w:pPr>
    </w:lvl>
    <w:lvl w:ilvl="3">
      <w:start w:val="1"/>
      <w:numFmt w:val="decimal"/>
      <w:isLgl w:val="false"/>
      <w:suff w:val="tab"/>
      <w:lvlText w:val="%4."/>
      <w:lvlJc w:val="left"/>
      <w:pPr>
        <w:ind w:left="5765" w:hanging="420"/>
        <w:tabs>
          <w:tab w:val="left" w:pos="5765" w:leader="none"/>
        </w:tabs>
      </w:pPr>
    </w:lvl>
    <w:lvl w:ilvl="4">
      <w:start w:val="1"/>
      <w:numFmt w:val="lowerLetter"/>
      <w:isLgl w:val="false"/>
      <w:suff w:val="tab"/>
      <w:lvlText w:val="%5)"/>
      <w:lvlJc w:val="left"/>
      <w:pPr>
        <w:ind w:left="6185" w:hanging="420"/>
        <w:tabs>
          <w:tab w:val="left" w:pos="6185" w:leader="none"/>
        </w:tabs>
      </w:pPr>
    </w:lvl>
    <w:lvl w:ilvl="5">
      <w:start w:val="1"/>
      <w:numFmt w:val="lowerRoman"/>
      <w:isLgl w:val="false"/>
      <w:suff w:val="tab"/>
      <w:lvlText w:val="%6."/>
      <w:lvlJc w:val="right"/>
      <w:pPr>
        <w:ind w:left="6605" w:hanging="420"/>
        <w:tabs>
          <w:tab w:val="left" w:pos="6605" w:leader="none"/>
        </w:tabs>
      </w:pPr>
    </w:lvl>
    <w:lvl w:ilvl="6">
      <w:start w:val="1"/>
      <w:numFmt w:val="decimal"/>
      <w:isLgl w:val="false"/>
      <w:suff w:val="tab"/>
      <w:lvlText w:val="%7."/>
      <w:lvlJc w:val="left"/>
      <w:pPr>
        <w:ind w:left="7025" w:hanging="420"/>
        <w:tabs>
          <w:tab w:val="left" w:pos="7025" w:leader="none"/>
        </w:tabs>
      </w:pPr>
    </w:lvl>
    <w:lvl w:ilvl="7">
      <w:start w:val="1"/>
      <w:numFmt w:val="lowerLetter"/>
      <w:isLgl w:val="false"/>
      <w:suff w:val="tab"/>
      <w:lvlText w:val="%8)"/>
      <w:lvlJc w:val="left"/>
      <w:pPr>
        <w:ind w:left="7445" w:hanging="420"/>
        <w:tabs>
          <w:tab w:val="left" w:pos="7445" w:leader="none"/>
        </w:tabs>
      </w:pPr>
    </w:lvl>
    <w:lvl w:ilvl="8">
      <w:start w:val="1"/>
      <w:numFmt w:val="lowerRoman"/>
      <w:isLgl w:val="false"/>
      <w:suff w:val="tab"/>
      <w:lvlText w:val="%9."/>
      <w:lvlJc w:val="right"/>
      <w:pPr>
        <w:ind w:left="7865" w:hanging="420"/>
        <w:tabs>
          <w:tab w:val="left" w:pos="7865" w:leader="none"/>
        </w:tabs>
      </w:pPr>
    </w:lvl>
  </w:abstractNum>
  <w:abstractNum w:abstractNumId="10">
    <w:multiLevelType w:val="hybridMultilevel"/>
    <w:lvl w:ilvl="0">
      <w:start w:val="1"/>
      <w:numFmt w:val="decimal"/>
      <w:pStyle w:val="118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326" w:hanging="900"/>
        <w:tabs>
          <w:tab w:val="left" w:pos="1447" w:leader="none"/>
        </w:tabs>
      </w:pPr>
      <w:rPr>
        <w:rFonts w:hint="eastAsia"/>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3" w:default="1">
    <w:name w:val="Normal"/>
    <w:link w:val="13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4">
    <w:name w:val="Heading 1"/>
    <w:basedOn w:val="893"/>
    <w:next w:val="893"/>
    <w:link w:val="929"/>
    <w:uiPriority w:val="9"/>
    <w:qFormat/>
    <w:pPr>
      <w:keepLines/>
      <w:keepNext/>
      <w:spacing w:before="480" w:after="200"/>
      <w:outlineLvl w:val="0"/>
    </w:pPr>
    <w:rPr>
      <w:rFonts w:ascii="Arial" w:hAnsi="Arial" w:eastAsia="Arial" w:cs="Arial"/>
      <w:sz w:val="40"/>
      <w:szCs w:val="40"/>
    </w:rPr>
  </w:style>
  <w:style w:type="paragraph" w:styleId="895">
    <w:name w:val="Heading 2"/>
    <w:basedOn w:val="893"/>
    <w:next w:val="893"/>
    <w:link w:val="930"/>
    <w:uiPriority w:val="9"/>
    <w:unhideWhenUsed/>
    <w:qFormat/>
    <w:pPr>
      <w:keepLines/>
      <w:keepNext/>
      <w:spacing w:before="360" w:after="200"/>
      <w:outlineLvl w:val="1"/>
    </w:pPr>
    <w:rPr>
      <w:rFonts w:ascii="Arial" w:hAnsi="Arial" w:eastAsia="Arial" w:cs="Arial"/>
      <w:sz w:val="34"/>
    </w:rPr>
  </w:style>
  <w:style w:type="paragraph" w:styleId="896">
    <w:name w:val="Heading 3"/>
    <w:basedOn w:val="893"/>
    <w:next w:val="893"/>
    <w:link w:val="931"/>
    <w:uiPriority w:val="9"/>
    <w:unhideWhenUsed/>
    <w:qFormat/>
    <w:pPr>
      <w:keepLines/>
      <w:keepNext/>
      <w:spacing w:before="320" w:after="200"/>
      <w:outlineLvl w:val="2"/>
    </w:pPr>
    <w:rPr>
      <w:rFonts w:ascii="Arial" w:hAnsi="Arial" w:eastAsia="Arial" w:cs="Arial"/>
      <w:sz w:val="30"/>
      <w:szCs w:val="30"/>
    </w:rPr>
  </w:style>
  <w:style w:type="paragraph" w:styleId="897">
    <w:name w:val="Heading 4"/>
    <w:basedOn w:val="893"/>
    <w:next w:val="893"/>
    <w:link w:val="932"/>
    <w:uiPriority w:val="9"/>
    <w:unhideWhenUsed/>
    <w:qFormat/>
    <w:pPr>
      <w:keepLines/>
      <w:keepNext/>
      <w:spacing w:before="320" w:after="200"/>
      <w:outlineLvl w:val="3"/>
    </w:pPr>
    <w:rPr>
      <w:rFonts w:ascii="Arial" w:hAnsi="Arial" w:eastAsia="Arial" w:cs="Arial"/>
      <w:b/>
      <w:bCs/>
      <w:sz w:val="26"/>
      <w:szCs w:val="26"/>
    </w:rPr>
  </w:style>
  <w:style w:type="paragraph" w:styleId="898">
    <w:name w:val="Heading 5"/>
    <w:basedOn w:val="893"/>
    <w:next w:val="893"/>
    <w:link w:val="933"/>
    <w:uiPriority w:val="9"/>
    <w:unhideWhenUsed/>
    <w:qFormat/>
    <w:pPr>
      <w:keepLines/>
      <w:keepNext/>
      <w:spacing w:before="320" w:after="200"/>
      <w:outlineLvl w:val="4"/>
    </w:pPr>
    <w:rPr>
      <w:rFonts w:ascii="Arial" w:hAnsi="Arial" w:eastAsia="Arial" w:cs="Arial"/>
      <w:b/>
      <w:bCs/>
      <w:sz w:val="24"/>
      <w:szCs w:val="24"/>
    </w:rPr>
  </w:style>
  <w:style w:type="paragraph" w:styleId="899">
    <w:name w:val="Heading 6"/>
    <w:basedOn w:val="893"/>
    <w:next w:val="893"/>
    <w:link w:val="934"/>
    <w:uiPriority w:val="9"/>
    <w:unhideWhenUsed/>
    <w:qFormat/>
    <w:pPr>
      <w:keepLines/>
      <w:keepNext/>
      <w:spacing w:before="320" w:after="200"/>
      <w:outlineLvl w:val="5"/>
    </w:pPr>
    <w:rPr>
      <w:rFonts w:ascii="Arial" w:hAnsi="Arial" w:eastAsia="Arial" w:cs="Arial"/>
      <w:b/>
      <w:bCs/>
      <w:sz w:val="22"/>
      <w:szCs w:val="22"/>
    </w:rPr>
  </w:style>
  <w:style w:type="paragraph" w:styleId="900">
    <w:name w:val="Heading 7"/>
    <w:basedOn w:val="893"/>
    <w:next w:val="893"/>
    <w:link w:val="935"/>
    <w:uiPriority w:val="9"/>
    <w:unhideWhenUsed/>
    <w:qFormat/>
    <w:pPr>
      <w:keepLines/>
      <w:keepNext/>
      <w:spacing w:before="320" w:after="200"/>
      <w:outlineLvl w:val="6"/>
    </w:pPr>
    <w:rPr>
      <w:rFonts w:ascii="Arial" w:hAnsi="Arial" w:eastAsia="Arial" w:cs="Arial"/>
      <w:b/>
      <w:bCs/>
      <w:i/>
      <w:iCs/>
      <w:sz w:val="22"/>
      <w:szCs w:val="22"/>
    </w:rPr>
  </w:style>
  <w:style w:type="paragraph" w:styleId="901">
    <w:name w:val="Heading 8"/>
    <w:basedOn w:val="893"/>
    <w:next w:val="893"/>
    <w:link w:val="936"/>
    <w:uiPriority w:val="9"/>
    <w:unhideWhenUsed/>
    <w:qFormat/>
    <w:pPr>
      <w:keepLines/>
      <w:keepNext/>
      <w:spacing w:before="320" w:after="200"/>
      <w:outlineLvl w:val="7"/>
    </w:pPr>
    <w:rPr>
      <w:rFonts w:ascii="Arial" w:hAnsi="Arial" w:eastAsia="Arial" w:cs="Arial"/>
      <w:i/>
      <w:iCs/>
      <w:sz w:val="22"/>
      <w:szCs w:val="22"/>
    </w:rPr>
  </w:style>
  <w:style w:type="paragraph" w:styleId="902">
    <w:name w:val="Heading 9"/>
    <w:basedOn w:val="893"/>
    <w:next w:val="893"/>
    <w:link w:val="937"/>
    <w:uiPriority w:val="9"/>
    <w:unhideWhenUsed/>
    <w:qFormat/>
    <w:pPr>
      <w:keepLines/>
      <w:keepNext/>
      <w:spacing w:before="320" w:after="200"/>
      <w:outlineLvl w:val="8"/>
    </w:pPr>
    <w:rPr>
      <w:rFonts w:ascii="Arial" w:hAnsi="Arial" w:eastAsia="Arial" w:cs="Arial"/>
      <w:i/>
      <w:iCs/>
      <w:sz w:val="21"/>
      <w:szCs w:val="21"/>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name w:val="toc 7"/>
    <w:basedOn w:val="893"/>
    <w:next w:val="893"/>
    <w:uiPriority w:val="39"/>
    <w:unhideWhenUsed/>
    <w:qFormat/>
    <w:pPr>
      <w:ind w:left="1701" w:right="0" w:firstLine="0"/>
      <w:spacing w:after="57"/>
    </w:pPr>
  </w:style>
  <w:style w:type="paragraph" w:styleId="906">
    <w:name w:val="Normal Indent"/>
    <w:basedOn w:val="893"/>
    <w:uiPriority w:val="0"/>
    <w:qFormat/>
    <w:pPr>
      <w:ind w:firstLine="420"/>
      <w:jc w:val="left"/>
    </w:pPr>
    <w:rPr>
      <w:rFonts w:ascii="宋体"/>
      <w:sz w:val="24"/>
    </w:rPr>
  </w:style>
  <w:style w:type="paragraph" w:styleId="907">
    <w:name w:val="Caption"/>
    <w:basedOn w:val="893"/>
    <w:next w:val="893"/>
    <w:uiPriority w:val="35"/>
    <w:semiHidden/>
    <w:unhideWhenUsed/>
    <w:qFormat/>
    <w:pPr>
      <w:spacing w:line="276" w:lineRule="auto"/>
    </w:pPr>
    <w:rPr>
      <w:b/>
      <w:bCs/>
      <w:color w:val="4f81bd" w:themeColor="accent1"/>
      <w:sz w:val="18"/>
      <w:szCs w:val="18"/>
    </w:rPr>
  </w:style>
  <w:style w:type="paragraph" w:styleId="908">
    <w:name w:val="Body Text"/>
    <w:basedOn w:val="893"/>
    <w:uiPriority w:val="0"/>
    <w:semiHidden/>
    <w:qFormat/>
    <w:rPr>
      <w:rFonts w:ascii="Arial" w:hAnsi="Arial" w:eastAsia="Arial" w:cs="Arial"/>
      <w:sz w:val="21"/>
      <w:szCs w:val="21"/>
      <w:lang w:val="en-US" w:eastAsia="en-US" w:bidi="ar-SA"/>
    </w:rPr>
  </w:style>
  <w:style w:type="paragraph" w:styleId="909">
    <w:name w:val="toc 5"/>
    <w:basedOn w:val="893"/>
    <w:next w:val="893"/>
    <w:uiPriority w:val="39"/>
    <w:unhideWhenUsed/>
    <w:qFormat/>
    <w:pPr>
      <w:ind w:left="1134" w:right="0" w:firstLine="0"/>
      <w:spacing w:after="57"/>
    </w:pPr>
  </w:style>
  <w:style w:type="paragraph" w:styleId="910">
    <w:name w:val="toc 3"/>
    <w:basedOn w:val="893"/>
    <w:next w:val="893"/>
    <w:uiPriority w:val="39"/>
    <w:unhideWhenUsed/>
    <w:qFormat/>
    <w:pPr>
      <w:ind w:left="567" w:right="0" w:firstLine="0"/>
      <w:spacing w:after="57"/>
    </w:pPr>
  </w:style>
  <w:style w:type="paragraph" w:styleId="911">
    <w:name w:val="toc 8"/>
    <w:basedOn w:val="893"/>
    <w:next w:val="893"/>
    <w:uiPriority w:val="39"/>
    <w:unhideWhenUsed/>
    <w:qFormat/>
    <w:pPr>
      <w:ind w:left="1984" w:right="0" w:firstLine="0"/>
      <w:spacing w:after="57"/>
    </w:pPr>
  </w:style>
  <w:style w:type="paragraph" w:styleId="912">
    <w:name w:val="endnote text"/>
    <w:basedOn w:val="893"/>
    <w:link w:val="1075"/>
    <w:uiPriority w:val="99"/>
    <w:semiHidden/>
    <w:unhideWhenUsed/>
    <w:qFormat/>
    <w:pPr>
      <w:spacing w:after="0" w:line="240" w:lineRule="auto"/>
    </w:pPr>
    <w:rPr>
      <w:sz w:val="20"/>
    </w:rPr>
  </w:style>
  <w:style w:type="paragraph" w:styleId="913">
    <w:name w:val="Footer"/>
    <w:basedOn w:val="893"/>
    <w:link w:val="948"/>
    <w:uiPriority w:val="99"/>
    <w:unhideWhenUsed/>
    <w:qFormat/>
    <w:pPr>
      <w:spacing w:after="0" w:line="240" w:lineRule="auto"/>
      <w:tabs>
        <w:tab w:val="center" w:pos="7143" w:leader="none"/>
        <w:tab w:val="right" w:pos="14287" w:leader="none"/>
      </w:tabs>
    </w:pPr>
  </w:style>
  <w:style w:type="paragraph" w:styleId="914">
    <w:name w:val="Header"/>
    <w:basedOn w:val="893"/>
    <w:link w:val="946"/>
    <w:uiPriority w:val="99"/>
    <w:unhideWhenUsed/>
    <w:qFormat/>
    <w:pPr>
      <w:spacing w:after="0" w:line="240" w:lineRule="auto"/>
      <w:tabs>
        <w:tab w:val="center" w:pos="7143" w:leader="none"/>
        <w:tab w:val="right" w:pos="14287" w:leader="none"/>
      </w:tabs>
    </w:pPr>
  </w:style>
  <w:style w:type="paragraph" w:styleId="915">
    <w:name w:val="toc 1"/>
    <w:basedOn w:val="893"/>
    <w:next w:val="893"/>
    <w:uiPriority w:val="39"/>
    <w:unhideWhenUsed/>
    <w:qFormat/>
    <w:pPr>
      <w:ind w:left="0" w:right="0" w:firstLine="0"/>
      <w:spacing w:after="57"/>
    </w:pPr>
  </w:style>
  <w:style w:type="paragraph" w:styleId="916">
    <w:name w:val="toc 4"/>
    <w:basedOn w:val="893"/>
    <w:next w:val="893"/>
    <w:uiPriority w:val="39"/>
    <w:unhideWhenUsed/>
    <w:qFormat/>
    <w:pPr>
      <w:ind w:left="850" w:right="0" w:firstLine="0"/>
      <w:spacing w:after="57"/>
    </w:pPr>
  </w:style>
  <w:style w:type="paragraph" w:styleId="917">
    <w:name w:val="Subtitle"/>
    <w:basedOn w:val="893"/>
    <w:next w:val="893"/>
    <w:link w:val="941"/>
    <w:uiPriority w:val="11"/>
    <w:qFormat/>
    <w:pPr>
      <w:spacing w:before="200" w:after="200"/>
    </w:pPr>
    <w:rPr>
      <w:sz w:val="24"/>
      <w:szCs w:val="24"/>
    </w:rPr>
  </w:style>
  <w:style w:type="paragraph" w:styleId="918">
    <w:name w:val="footnote text"/>
    <w:basedOn w:val="893"/>
    <w:link w:val="1074"/>
    <w:uiPriority w:val="99"/>
    <w:semiHidden/>
    <w:unhideWhenUsed/>
    <w:qFormat/>
    <w:pPr>
      <w:spacing w:after="40" w:line="240" w:lineRule="auto"/>
    </w:pPr>
    <w:rPr>
      <w:sz w:val="18"/>
    </w:rPr>
  </w:style>
  <w:style w:type="paragraph" w:styleId="919">
    <w:name w:val="toc 6"/>
    <w:basedOn w:val="893"/>
    <w:next w:val="893"/>
    <w:uiPriority w:val="39"/>
    <w:unhideWhenUsed/>
    <w:qFormat/>
    <w:pPr>
      <w:ind w:left="1417" w:right="0" w:firstLine="0"/>
      <w:spacing w:after="57"/>
    </w:pPr>
  </w:style>
  <w:style w:type="paragraph" w:styleId="920">
    <w:name w:val="table of figures"/>
    <w:basedOn w:val="893"/>
    <w:next w:val="893"/>
    <w:uiPriority w:val="99"/>
    <w:unhideWhenUsed/>
    <w:qFormat/>
    <w:pPr>
      <w:spacing w:after="0" w:afterAutospacing="0"/>
    </w:pPr>
  </w:style>
  <w:style w:type="paragraph" w:styleId="921">
    <w:name w:val="toc 2"/>
    <w:basedOn w:val="893"/>
    <w:next w:val="893"/>
    <w:uiPriority w:val="39"/>
    <w:unhideWhenUsed/>
    <w:pPr>
      <w:ind w:left="283" w:right="0" w:firstLine="0"/>
      <w:spacing w:after="57"/>
    </w:pPr>
  </w:style>
  <w:style w:type="paragraph" w:styleId="922">
    <w:name w:val="toc 9"/>
    <w:basedOn w:val="893"/>
    <w:next w:val="893"/>
    <w:uiPriority w:val="39"/>
    <w:unhideWhenUsed/>
    <w:pPr>
      <w:ind w:left="2268" w:right="0" w:firstLine="0"/>
      <w:spacing w:after="57"/>
    </w:pPr>
  </w:style>
  <w:style w:type="paragraph" w:styleId="923">
    <w:name w:val="Title"/>
    <w:basedOn w:val="893"/>
    <w:next w:val="893"/>
    <w:link w:val="940"/>
    <w:uiPriority w:val="10"/>
    <w:qFormat/>
    <w:pPr>
      <w:contextualSpacing/>
      <w:spacing w:before="300" w:after="200"/>
    </w:pPr>
    <w:rPr>
      <w:sz w:val="48"/>
      <w:szCs w:val="48"/>
    </w:rPr>
  </w:style>
  <w:style w:type="table" w:styleId="92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5">
    <w:name w:val="endnote reference"/>
    <w:uiPriority w:val="99"/>
    <w:semiHidden/>
    <w:unhideWhenUsed/>
    <w:qFormat/>
    <w:rPr>
      <w:vertAlign w:val="superscript"/>
    </w:rPr>
  </w:style>
  <w:style w:type="character" w:styleId="926">
    <w:name w:val="Hyperlink"/>
    <w:uiPriority w:val="99"/>
    <w:unhideWhenUsed/>
    <w:qFormat/>
    <w:rPr>
      <w:color w:val="0000ff" w:themeColor="hyperlink"/>
      <w:u w:val="single"/>
    </w:rPr>
  </w:style>
  <w:style w:type="character" w:styleId="927">
    <w:name w:val="footnote reference"/>
    <w:uiPriority w:val="99"/>
    <w:unhideWhenUsed/>
    <w:qFormat/>
    <w:rPr>
      <w:vertAlign w:val="superscript"/>
    </w:rPr>
  </w:style>
  <w:style w:type="paragraph" w:styleId="928" w:customStyle="1">
    <w:name w:val="正文缩进11"/>
    <w:basedOn w:val="893"/>
    <w:link w:val="1091"/>
    <w:uiPriority w:val="0"/>
    <w:qFormat/>
    <w:pPr>
      <w:ind w:firstLine="420"/>
      <w:jc w:val="left"/>
    </w:pPr>
    <w:rPr>
      <w:rFonts w:ascii="宋体"/>
      <w:sz w:val="24"/>
    </w:rPr>
  </w:style>
  <w:style w:type="character" w:styleId="929" w:customStyle="1">
    <w:name w:val="Heading 1 Char"/>
    <w:link w:val="894"/>
    <w:uiPriority w:val="9"/>
    <w:qFormat/>
    <w:rPr>
      <w:rFonts w:ascii="Arial" w:hAnsi="Arial" w:eastAsia="Arial" w:cs="Arial"/>
      <w:sz w:val="40"/>
      <w:szCs w:val="40"/>
    </w:rPr>
  </w:style>
  <w:style w:type="character" w:styleId="930" w:customStyle="1">
    <w:name w:val="Heading 2 Char"/>
    <w:link w:val="895"/>
    <w:uiPriority w:val="9"/>
    <w:qFormat/>
    <w:rPr>
      <w:rFonts w:ascii="Arial" w:hAnsi="Arial" w:eastAsia="Arial" w:cs="Arial"/>
      <w:sz w:val="34"/>
    </w:rPr>
  </w:style>
  <w:style w:type="character" w:styleId="931" w:customStyle="1">
    <w:name w:val="Heading 3 Char"/>
    <w:link w:val="896"/>
    <w:uiPriority w:val="9"/>
    <w:qFormat/>
    <w:rPr>
      <w:rFonts w:ascii="Arial" w:hAnsi="Arial" w:eastAsia="Arial" w:cs="Arial"/>
      <w:sz w:val="30"/>
      <w:szCs w:val="30"/>
    </w:rPr>
  </w:style>
  <w:style w:type="character" w:styleId="932" w:customStyle="1">
    <w:name w:val="Heading 4 Char"/>
    <w:link w:val="897"/>
    <w:uiPriority w:val="9"/>
    <w:qFormat/>
    <w:rPr>
      <w:rFonts w:ascii="Arial" w:hAnsi="Arial" w:eastAsia="Arial" w:cs="Arial"/>
      <w:b/>
      <w:bCs/>
      <w:sz w:val="26"/>
      <w:szCs w:val="26"/>
    </w:rPr>
  </w:style>
  <w:style w:type="character" w:styleId="933" w:customStyle="1">
    <w:name w:val="Heading 5 Char"/>
    <w:link w:val="898"/>
    <w:uiPriority w:val="9"/>
    <w:qFormat/>
    <w:rPr>
      <w:rFonts w:ascii="Arial" w:hAnsi="Arial" w:eastAsia="Arial" w:cs="Arial"/>
      <w:b/>
      <w:bCs/>
      <w:sz w:val="24"/>
      <w:szCs w:val="24"/>
    </w:rPr>
  </w:style>
  <w:style w:type="character" w:styleId="934" w:customStyle="1">
    <w:name w:val="Heading 6 Char"/>
    <w:link w:val="899"/>
    <w:uiPriority w:val="9"/>
    <w:qFormat/>
    <w:rPr>
      <w:rFonts w:ascii="Arial" w:hAnsi="Arial" w:eastAsia="Arial" w:cs="Arial"/>
      <w:b/>
      <w:bCs/>
      <w:sz w:val="22"/>
      <w:szCs w:val="22"/>
    </w:rPr>
  </w:style>
  <w:style w:type="character" w:styleId="935" w:customStyle="1">
    <w:name w:val="Heading 7 Char"/>
    <w:link w:val="900"/>
    <w:uiPriority w:val="9"/>
    <w:qFormat/>
    <w:rPr>
      <w:rFonts w:ascii="Arial" w:hAnsi="Arial" w:eastAsia="Arial" w:cs="Arial"/>
      <w:b/>
      <w:bCs/>
      <w:i/>
      <w:iCs/>
      <w:sz w:val="22"/>
      <w:szCs w:val="22"/>
    </w:rPr>
  </w:style>
  <w:style w:type="character" w:styleId="936" w:customStyle="1">
    <w:name w:val="Heading 8 Char"/>
    <w:link w:val="901"/>
    <w:uiPriority w:val="9"/>
    <w:qFormat/>
    <w:rPr>
      <w:rFonts w:ascii="Arial" w:hAnsi="Arial" w:eastAsia="Arial" w:cs="Arial"/>
      <w:i/>
      <w:iCs/>
      <w:sz w:val="22"/>
      <w:szCs w:val="22"/>
    </w:rPr>
  </w:style>
  <w:style w:type="character" w:styleId="937" w:customStyle="1">
    <w:name w:val="Heading 9 Char"/>
    <w:link w:val="902"/>
    <w:uiPriority w:val="9"/>
    <w:qFormat/>
    <w:rPr>
      <w:rFonts w:ascii="Arial" w:hAnsi="Arial" w:eastAsia="Arial" w:cs="Arial"/>
      <w:i/>
      <w:iCs/>
      <w:sz w:val="21"/>
      <w:szCs w:val="21"/>
    </w:rPr>
  </w:style>
  <w:style w:type="paragraph" w:styleId="938">
    <w:name w:val="List Paragraph"/>
    <w:basedOn w:val="893"/>
    <w:uiPriority w:val="34"/>
    <w:qFormat/>
    <w:pPr>
      <w:contextualSpacing/>
      <w:ind w:left="720"/>
    </w:pPr>
  </w:style>
  <w:style w:type="paragraph" w:styleId="939">
    <w:name w:val="No Spacing"/>
    <w:uiPriority w:val="1"/>
    <w:qFormat/>
    <w:pPr>
      <w:spacing w:before="0" w:after="0" w:line="240" w:lineRule="auto"/>
    </w:pPr>
    <w:rPr>
      <w:rFonts w:hint="default" w:ascii="Times New Roman" w:hAnsi="Times New Roman" w:eastAsia="宋体" w:cs="Times New Roman"/>
    </w:rPr>
  </w:style>
  <w:style w:type="character" w:styleId="940" w:customStyle="1">
    <w:name w:val="Title Char"/>
    <w:link w:val="923"/>
    <w:uiPriority w:val="10"/>
    <w:qFormat/>
    <w:rPr>
      <w:sz w:val="48"/>
      <w:szCs w:val="48"/>
    </w:rPr>
  </w:style>
  <w:style w:type="character" w:styleId="941" w:customStyle="1">
    <w:name w:val="Subtitle Char"/>
    <w:link w:val="917"/>
    <w:uiPriority w:val="11"/>
    <w:qFormat/>
    <w:rPr>
      <w:sz w:val="24"/>
      <w:szCs w:val="24"/>
    </w:rPr>
  </w:style>
  <w:style w:type="paragraph" w:styleId="942">
    <w:name w:val="Quote"/>
    <w:basedOn w:val="893"/>
    <w:next w:val="893"/>
    <w:link w:val="943"/>
    <w:uiPriority w:val="29"/>
    <w:qFormat/>
    <w:pPr>
      <w:ind w:left="720" w:right="720"/>
    </w:pPr>
    <w:rPr>
      <w:i/>
    </w:rPr>
  </w:style>
  <w:style w:type="character" w:styleId="943" w:customStyle="1">
    <w:name w:val="Quote Char"/>
    <w:link w:val="942"/>
    <w:uiPriority w:val="29"/>
    <w:qFormat/>
    <w:rPr>
      <w:i/>
    </w:rPr>
  </w:style>
  <w:style w:type="paragraph" w:styleId="944">
    <w:name w:val="Intense Quote"/>
    <w:basedOn w:val="893"/>
    <w:next w:val="893"/>
    <w:link w:val="9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customStyle="1">
    <w:name w:val="Intense Quote Char"/>
    <w:link w:val="944"/>
    <w:uiPriority w:val="30"/>
    <w:qFormat/>
    <w:rPr>
      <w:i/>
    </w:rPr>
  </w:style>
  <w:style w:type="character" w:styleId="946" w:customStyle="1">
    <w:name w:val="Header Char"/>
    <w:link w:val="914"/>
    <w:uiPriority w:val="99"/>
    <w:qFormat/>
  </w:style>
  <w:style w:type="character" w:styleId="947" w:customStyle="1">
    <w:name w:val="Footer Char"/>
    <w:link w:val="913"/>
    <w:uiPriority w:val="99"/>
    <w:qFormat/>
  </w:style>
  <w:style w:type="character" w:styleId="948" w:customStyle="1">
    <w:name w:val="Caption Char"/>
    <w:link w:val="913"/>
    <w:uiPriority w:val="99"/>
  </w:style>
  <w:style w:type="table" w:styleId="949"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0"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3"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4"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2"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8"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9"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8"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9"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1"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3"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5"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6"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9"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91"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93"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94"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9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9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97"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9"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0"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1"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3"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9"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0"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1"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3"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4"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5"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6"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8"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1"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4"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9"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1"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3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35"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36"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37"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3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4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4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4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4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4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4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4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4" w:customStyle="1">
    <w:name w:val="Footnote Text Char"/>
    <w:link w:val="918"/>
    <w:uiPriority w:val="99"/>
    <w:qFormat/>
    <w:rPr>
      <w:sz w:val="18"/>
    </w:rPr>
  </w:style>
  <w:style w:type="character" w:styleId="1075" w:customStyle="1">
    <w:name w:val="Endnote Text Char"/>
    <w:link w:val="912"/>
    <w:uiPriority w:val="99"/>
    <w:qFormat/>
    <w:rPr>
      <w:sz w:val="20"/>
    </w:rPr>
  </w:style>
  <w:style w:type="paragraph" w:styleId="1076" w:customStyle="1">
    <w:name w:val="TOC Heading"/>
    <w:uiPriority w:val="39"/>
    <w:unhideWhenUsed/>
    <w:qFormat/>
    <w:rPr>
      <w:rFonts w:hint="default" w:ascii="Times New Roman" w:hAnsi="Times New Roman" w:eastAsia="宋体" w:cs="Times New Roman"/>
    </w:rPr>
  </w:style>
  <w:style w:type="paragraph" w:styleId="1077" w:customStyle="1">
    <w:name w:val="标题 11"/>
    <w:basedOn w:val="893"/>
    <w:next w:val="893"/>
    <w:link w:val="1088"/>
    <w:uiPriority w:val="0"/>
    <w:qFormat/>
    <w:pPr>
      <w:jc w:val="center"/>
      <w:keepLines/>
      <w:keepNext/>
      <w:spacing w:before="240" w:after="120" w:line="300" w:lineRule="auto"/>
      <w:outlineLvl w:val="0"/>
    </w:pPr>
    <w:rPr>
      <w:rFonts w:ascii="宋体"/>
      <w:b/>
      <w:sz w:val="32"/>
      <w:szCs w:val="20"/>
    </w:rPr>
  </w:style>
  <w:style w:type="paragraph" w:styleId="1078" w:customStyle="1">
    <w:name w:val="标题 21"/>
    <w:basedOn w:val="893"/>
    <w:next w:val="893"/>
    <w:link w:val="1089"/>
    <w:uiPriority w:val="0"/>
    <w:qFormat/>
    <w:pPr>
      <w:jc w:val="center"/>
      <w:keepLines/>
      <w:keepNext/>
      <w:spacing w:before="120" w:line="300" w:lineRule="auto"/>
      <w:outlineLvl w:val="1"/>
    </w:pPr>
    <w:rPr>
      <w:rFonts w:ascii="Arial" w:hAnsi="Arial" w:eastAsia="黑体"/>
      <w:b/>
      <w:sz w:val="30"/>
      <w:szCs w:val="20"/>
    </w:rPr>
  </w:style>
  <w:style w:type="paragraph" w:styleId="1079" w:customStyle="1">
    <w:name w:val="标题 31"/>
    <w:basedOn w:val="893"/>
    <w:next w:val="928"/>
    <w:link w:val="1090"/>
    <w:uiPriority w:val="0"/>
    <w:qFormat/>
    <w:pPr>
      <w:jc w:val="left"/>
      <w:keepLines/>
      <w:keepNext/>
      <w:spacing w:before="360" w:after="120"/>
      <w:outlineLvl w:val="2"/>
    </w:pPr>
    <w:rPr>
      <w:rFonts w:ascii="宋体"/>
      <w:b/>
      <w:sz w:val="24"/>
      <w:szCs w:val="20"/>
      <w:u w:val="single"/>
    </w:rPr>
  </w:style>
  <w:style w:type="paragraph" w:styleId="1080" w:customStyle="1">
    <w:name w:val="标题 41"/>
    <w:basedOn w:val="893"/>
    <w:next w:val="893"/>
    <w:link w:val="1092"/>
    <w:uiPriority w:val="0"/>
    <w:qFormat/>
    <w:pPr>
      <w:keepLines/>
      <w:keepNext/>
      <w:spacing w:before="280" w:after="290" w:line="376" w:lineRule="atLeast"/>
      <w:outlineLvl w:val="3"/>
    </w:pPr>
    <w:rPr>
      <w:rFonts w:ascii="Arial" w:hAnsi="Arial" w:eastAsia="黑体"/>
      <w:b/>
      <w:sz w:val="28"/>
      <w:szCs w:val="20"/>
    </w:rPr>
  </w:style>
  <w:style w:type="paragraph" w:styleId="1081" w:customStyle="1">
    <w:name w:val="标题 51"/>
    <w:basedOn w:val="893"/>
    <w:next w:val="893"/>
    <w:link w:val="1093"/>
    <w:uiPriority w:val="0"/>
    <w:qFormat/>
    <w:pPr>
      <w:keepLines/>
      <w:keepNext/>
      <w:spacing w:before="280" w:after="290" w:line="376" w:lineRule="atLeast"/>
      <w:outlineLvl w:val="4"/>
    </w:pPr>
    <w:rPr>
      <w:b/>
      <w:sz w:val="28"/>
      <w:szCs w:val="20"/>
    </w:rPr>
  </w:style>
  <w:style w:type="paragraph" w:styleId="1082" w:customStyle="1">
    <w:name w:val="标题 61"/>
    <w:basedOn w:val="893"/>
    <w:next w:val="893"/>
    <w:link w:val="1094"/>
    <w:uiPriority w:val="0"/>
    <w:qFormat/>
    <w:pPr>
      <w:keepLines/>
      <w:keepNext/>
      <w:spacing w:before="240" w:after="64" w:line="320" w:lineRule="atLeast"/>
      <w:outlineLvl w:val="5"/>
    </w:pPr>
    <w:rPr>
      <w:rFonts w:ascii="Arial" w:hAnsi="Arial" w:eastAsia="黑体"/>
      <w:b/>
      <w:sz w:val="24"/>
      <w:szCs w:val="20"/>
    </w:rPr>
  </w:style>
  <w:style w:type="paragraph" w:styleId="1083" w:customStyle="1">
    <w:name w:val="标题 71"/>
    <w:basedOn w:val="893"/>
    <w:next w:val="893"/>
    <w:link w:val="1095"/>
    <w:uiPriority w:val="0"/>
    <w:qFormat/>
    <w:pPr>
      <w:keepLines/>
      <w:keepNext/>
      <w:spacing w:before="240" w:after="64" w:line="320" w:lineRule="atLeast"/>
      <w:outlineLvl w:val="6"/>
    </w:pPr>
    <w:rPr>
      <w:b/>
      <w:sz w:val="24"/>
      <w:szCs w:val="20"/>
    </w:rPr>
  </w:style>
  <w:style w:type="paragraph" w:styleId="1084" w:customStyle="1">
    <w:name w:val="标题 81"/>
    <w:basedOn w:val="893"/>
    <w:next w:val="893"/>
    <w:link w:val="1096"/>
    <w:uiPriority w:val="0"/>
    <w:qFormat/>
    <w:pPr>
      <w:keepLines/>
      <w:keepNext/>
      <w:spacing w:before="240" w:after="64" w:line="320" w:lineRule="atLeast"/>
      <w:outlineLvl w:val="7"/>
    </w:pPr>
    <w:rPr>
      <w:rFonts w:ascii="Arial" w:hAnsi="Arial" w:eastAsia="黑体"/>
      <w:sz w:val="24"/>
      <w:szCs w:val="20"/>
    </w:rPr>
  </w:style>
  <w:style w:type="paragraph" w:styleId="1085" w:customStyle="1">
    <w:name w:val="标题 91"/>
    <w:basedOn w:val="893"/>
    <w:next w:val="893"/>
    <w:link w:val="1097"/>
    <w:uiPriority w:val="0"/>
    <w:qFormat/>
    <w:pPr>
      <w:keepLines/>
      <w:keepNext/>
      <w:spacing w:before="240" w:after="64" w:line="320" w:lineRule="atLeast"/>
      <w:outlineLvl w:val="8"/>
    </w:pPr>
    <w:rPr>
      <w:rFonts w:ascii="Arial" w:hAnsi="Arial" w:eastAsia="黑体"/>
      <w:szCs w:val="20"/>
    </w:rPr>
  </w:style>
  <w:style w:type="character" w:styleId="1086" w:customStyle="1">
    <w:name w:val="默认段落字体1"/>
    <w:link w:val="893"/>
    <w:uiPriority w:val="1"/>
    <w:unhideWhenUsed/>
    <w:qFormat/>
  </w:style>
  <w:style w:type="table" w:styleId="1087" w:customStyle="1">
    <w:name w:val="普通表格1"/>
    <w:uiPriority w:val="99"/>
    <w:unhideWhenUsed/>
    <w:qFormat/>
    <w:tblPr/>
  </w:style>
  <w:style w:type="character" w:styleId="1088" w:customStyle="1">
    <w:name w:val="标题 1 Char"/>
    <w:basedOn w:val="1086"/>
    <w:link w:val="1077"/>
    <w:uiPriority w:val="0"/>
    <w:qFormat/>
    <w:rPr>
      <w:rFonts w:ascii="宋体"/>
      <w:b/>
      <w:sz w:val="32"/>
    </w:rPr>
  </w:style>
  <w:style w:type="character" w:styleId="1089" w:customStyle="1">
    <w:name w:val="标题 2 Char1"/>
    <w:link w:val="1078"/>
    <w:uiPriority w:val="0"/>
    <w:qFormat/>
    <w:rPr>
      <w:rFonts w:ascii="Arial" w:hAnsi="Arial" w:eastAsia="黑体"/>
      <w:b/>
      <w:sz w:val="30"/>
      <w:lang w:val="en-US" w:eastAsia="zh-CN" w:bidi="ar-SA"/>
    </w:rPr>
  </w:style>
  <w:style w:type="character" w:styleId="1090" w:customStyle="1">
    <w:name w:val="标题 3 Char1"/>
    <w:link w:val="1079"/>
    <w:uiPriority w:val="0"/>
    <w:qFormat/>
    <w:rPr>
      <w:rFonts w:ascii="宋体" w:eastAsia="宋体"/>
      <w:b/>
      <w:sz w:val="24"/>
      <w:u w:val="single"/>
      <w:lang w:val="en-US" w:eastAsia="zh-CN" w:bidi="ar-SA"/>
    </w:rPr>
  </w:style>
  <w:style w:type="character" w:styleId="1091" w:customStyle="1">
    <w:name w:val="正文缩进 Char1"/>
    <w:link w:val="928"/>
    <w:uiPriority w:val="0"/>
    <w:qFormat/>
    <w:rPr>
      <w:rFonts w:ascii="宋体" w:eastAsia="宋体"/>
      <w:sz w:val="24"/>
      <w:szCs w:val="24"/>
      <w:lang w:val="en-US" w:eastAsia="zh-CN" w:bidi="ar-SA"/>
    </w:rPr>
  </w:style>
  <w:style w:type="character" w:styleId="1092" w:customStyle="1">
    <w:name w:val="标题 4 Char"/>
    <w:basedOn w:val="1086"/>
    <w:link w:val="1080"/>
    <w:uiPriority w:val="0"/>
    <w:qFormat/>
    <w:rPr>
      <w:rFonts w:ascii="Arial" w:hAnsi="Arial" w:eastAsia="黑体"/>
      <w:b/>
      <w:sz w:val="28"/>
    </w:rPr>
  </w:style>
  <w:style w:type="character" w:styleId="1093" w:customStyle="1">
    <w:name w:val="标题 5 Char"/>
    <w:basedOn w:val="1086"/>
    <w:link w:val="1081"/>
    <w:uiPriority w:val="0"/>
    <w:qFormat/>
    <w:rPr>
      <w:b/>
      <w:sz w:val="28"/>
    </w:rPr>
  </w:style>
  <w:style w:type="character" w:styleId="1094" w:customStyle="1">
    <w:name w:val="标题 6 Char"/>
    <w:basedOn w:val="1086"/>
    <w:link w:val="1082"/>
    <w:uiPriority w:val="0"/>
    <w:qFormat/>
    <w:rPr>
      <w:rFonts w:ascii="Arial" w:hAnsi="Arial" w:eastAsia="黑体"/>
      <w:b/>
      <w:sz w:val="24"/>
    </w:rPr>
  </w:style>
  <w:style w:type="character" w:styleId="1095" w:customStyle="1">
    <w:name w:val="标题 7 Char"/>
    <w:basedOn w:val="1086"/>
    <w:link w:val="1083"/>
    <w:uiPriority w:val="0"/>
    <w:qFormat/>
    <w:rPr>
      <w:b/>
      <w:sz w:val="24"/>
    </w:rPr>
  </w:style>
  <w:style w:type="character" w:styleId="1096" w:customStyle="1">
    <w:name w:val="标题 8 Char"/>
    <w:basedOn w:val="1086"/>
    <w:link w:val="1084"/>
    <w:uiPriority w:val="0"/>
    <w:qFormat/>
    <w:rPr>
      <w:rFonts w:ascii="Arial" w:hAnsi="Arial" w:eastAsia="黑体"/>
      <w:sz w:val="24"/>
    </w:rPr>
  </w:style>
  <w:style w:type="character" w:styleId="1097" w:customStyle="1">
    <w:name w:val="标题 9 Char"/>
    <w:basedOn w:val="1086"/>
    <w:link w:val="1085"/>
    <w:uiPriority w:val="0"/>
    <w:qFormat/>
    <w:rPr>
      <w:rFonts w:ascii="Arial" w:hAnsi="Arial" w:eastAsia="黑体"/>
      <w:sz w:val="21"/>
    </w:rPr>
  </w:style>
  <w:style w:type="paragraph" w:styleId="1098" w:customStyle="1">
    <w:name w:val="目录 71"/>
    <w:basedOn w:val="893"/>
    <w:next w:val="893"/>
    <w:uiPriority w:val="0"/>
    <w:qFormat/>
    <w:pPr>
      <w:ind w:left="2520"/>
    </w:pPr>
  </w:style>
  <w:style w:type="paragraph" w:styleId="1099" w:customStyle="1">
    <w:name w:val="题注1"/>
    <w:basedOn w:val="893"/>
    <w:next w:val="893"/>
    <w:uiPriority w:val="0"/>
    <w:qFormat/>
    <w:pPr>
      <w:spacing w:line="480" w:lineRule="auto"/>
    </w:pPr>
    <w:rPr>
      <w:rFonts w:ascii="华文中宋" w:hAnsi="华文中宋" w:eastAsia="华文中宋"/>
      <w:sz w:val="36"/>
      <w:szCs w:val="20"/>
    </w:rPr>
  </w:style>
  <w:style w:type="paragraph" w:styleId="1100" w:customStyle="1">
    <w:name w:val="文档结构图1"/>
    <w:basedOn w:val="893"/>
    <w:link w:val="1101"/>
    <w:uiPriority w:val="0"/>
    <w:qFormat/>
    <w:pPr>
      <w:shd w:val="clear" w:color="auto" w:fill="000080"/>
    </w:pPr>
  </w:style>
  <w:style w:type="character" w:styleId="1101" w:customStyle="1">
    <w:name w:val="文档结构图 Char"/>
    <w:basedOn w:val="1086"/>
    <w:link w:val="1100"/>
    <w:uiPriority w:val="0"/>
    <w:qFormat/>
    <w:rPr>
      <w:sz w:val="21"/>
      <w:szCs w:val="24"/>
      <w:shd w:val="clear" w:color="auto" w:fill="000080"/>
    </w:rPr>
  </w:style>
  <w:style w:type="paragraph" w:styleId="1102" w:customStyle="1">
    <w:name w:val="批注文字1"/>
    <w:basedOn w:val="893"/>
    <w:link w:val="1103"/>
    <w:uiPriority w:val="99"/>
    <w:qFormat/>
    <w:pPr>
      <w:jc w:val="left"/>
    </w:pPr>
  </w:style>
  <w:style w:type="character" w:styleId="1103" w:customStyle="1">
    <w:name w:val="批注文字 Char1"/>
    <w:link w:val="1102"/>
    <w:uiPriority w:val="99"/>
    <w:qFormat/>
    <w:rPr>
      <w:sz w:val="21"/>
      <w:szCs w:val="24"/>
    </w:rPr>
  </w:style>
  <w:style w:type="paragraph" w:styleId="1104" w:customStyle="1">
    <w:name w:val="正文文本 31"/>
    <w:basedOn w:val="893"/>
    <w:link w:val="1105"/>
    <w:uiPriority w:val="0"/>
    <w:qFormat/>
    <w:pPr>
      <w:spacing w:after="120"/>
    </w:pPr>
    <w:rPr>
      <w:sz w:val="16"/>
      <w:szCs w:val="16"/>
    </w:rPr>
  </w:style>
  <w:style w:type="character" w:styleId="1105" w:customStyle="1">
    <w:name w:val="正文文本 3 Char"/>
    <w:basedOn w:val="1086"/>
    <w:link w:val="1104"/>
    <w:uiPriority w:val="0"/>
    <w:qFormat/>
    <w:rPr>
      <w:sz w:val="16"/>
      <w:szCs w:val="16"/>
    </w:rPr>
  </w:style>
  <w:style w:type="paragraph" w:styleId="1106" w:customStyle="1">
    <w:name w:val="正文文本1"/>
    <w:basedOn w:val="893"/>
    <w:next w:val="893"/>
    <w:link w:val="1107"/>
    <w:uiPriority w:val="0"/>
    <w:qFormat/>
    <w:pPr>
      <w:spacing w:before="120" w:line="22" w:lineRule="atLeast"/>
      <w:tabs>
        <w:tab w:val="left" w:pos="567" w:leader="none"/>
      </w:tabs>
    </w:pPr>
    <w:rPr>
      <w:rFonts w:ascii="宋体" w:hAnsi="宋体"/>
      <w:sz w:val="24"/>
    </w:rPr>
  </w:style>
  <w:style w:type="character" w:styleId="1107" w:customStyle="1">
    <w:name w:val="正文文本 Char"/>
    <w:basedOn w:val="1086"/>
    <w:link w:val="1106"/>
    <w:uiPriority w:val="0"/>
    <w:qFormat/>
    <w:rPr>
      <w:rFonts w:ascii="宋体" w:hAnsi="宋体"/>
      <w:sz w:val="24"/>
      <w:szCs w:val="24"/>
    </w:rPr>
  </w:style>
  <w:style w:type="paragraph" w:styleId="1108" w:customStyle="1">
    <w:name w:val="正文文本缩进11"/>
    <w:basedOn w:val="893"/>
    <w:next w:val="893"/>
    <w:link w:val="1109"/>
    <w:uiPriority w:val="0"/>
    <w:qFormat/>
    <w:pPr>
      <w:ind w:firstLine="570"/>
      <w:spacing w:line="360" w:lineRule="auto"/>
    </w:pPr>
    <w:rPr>
      <w:sz w:val="24"/>
    </w:rPr>
  </w:style>
  <w:style w:type="character" w:styleId="1109" w:customStyle="1">
    <w:name w:val="正文文本缩进 Char2"/>
    <w:link w:val="1108"/>
    <w:uiPriority w:val="0"/>
    <w:qFormat/>
    <w:rPr>
      <w:rFonts w:eastAsia="宋体"/>
      <w:sz w:val="24"/>
      <w:szCs w:val="24"/>
      <w:lang w:val="en-US" w:eastAsia="zh-CN" w:bidi="ar-SA"/>
    </w:rPr>
  </w:style>
  <w:style w:type="paragraph" w:styleId="1110" w:customStyle="1">
    <w:name w:val="列表 21"/>
    <w:basedOn w:val="893"/>
    <w:uiPriority w:val="0"/>
    <w:qFormat/>
    <w:pPr>
      <w:ind w:left="100" w:hanging="200"/>
    </w:pPr>
  </w:style>
  <w:style w:type="paragraph" w:styleId="1111" w:customStyle="1">
    <w:name w:val="文本块1"/>
    <w:basedOn w:val="893"/>
    <w:uiPriority w:val="0"/>
    <w:qFormat/>
    <w:pPr>
      <w:ind w:left="480" w:right="-341" w:firstLine="513"/>
      <w:widowControl/>
    </w:pPr>
    <w:rPr>
      <w:sz w:val="24"/>
      <w:szCs w:val="20"/>
    </w:rPr>
  </w:style>
  <w:style w:type="paragraph" w:styleId="1112" w:customStyle="1">
    <w:name w:val="目录 51"/>
    <w:basedOn w:val="893"/>
    <w:next w:val="893"/>
    <w:uiPriority w:val="0"/>
    <w:qFormat/>
    <w:pPr>
      <w:ind w:left="1680"/>
    </w:pPr>
  </w:style>
  <w:style w:type="paragraph" w:styleId="1113" w:customStyle="1">
    <w:name w:val="目录 31"/>
    <w:basedOn w:val="893"/>
    <w:next w:val="893"/>
    <w:uiPriority w:val="39"/>
    <w:qFormat/>
    <w:pPr>
      <w:ind w:left="840"/>
    </w:pPr>
  </w:style>
  <w:style w:type="paragraph" w:styleId="1114" w:customStyle="1">
    <w:name w:val="纯文本1"/>
    <w:basedOn w:val="893"/>
    <w:link w:val="1115"/>
    <w:uiPriority w:val="0"/>
    <w:qFormat/>
    <w:rPr>
      <w:rFonts w:hint="eastAsia" w:ascii="宋体" w:hAnsi="Courier New"/>
      <w:szCs w:val="20"/>
    </w:rPr>
  </w:style>
  <w:style w:type="character" w:styleId="1115" w:customStyle="1">
    <w:name w:val="纯文本 Char"/>
    <w:basedOn w:val="1086"/>
    <w:link w:val="1114"/>
    <w:uiPriority w:val="0"/>
    <w:qFormat/>
    <w:rPr>
      <w:rFonts w:hint="eastAsia" w:ascii="宋体" w:hAnsi="Courier New" w:eastAsia="宋体" w:cs="宋体"/>
      <w:sz w:val="21"/>
    </w:rPr>
  </w:style>
  <w:style w:type="paragraph" w:styleId="1116" w:customStyle="1">
    <w:name w:val="目录 81"/>
    <w:basedOn w:val="893"/>
    <w:next w:val="893"/>
    <w:uiPriority w:val="0"/>
    <w:qFormat/>
    <w:pPr>
      <w:ind w:left="2940"/>
    </w:pPr>
  </w:style>
  <w:style w:type="paragraph" w:styleId="1117" w:customStyle="1">
    <w:name w:val="日期1"/>
    <w:basedOn w:val="893"/>
    <w:next w:val="893"/>
    <w:link w:val="1118"/>
    <w:uiPriority w:val="0"/>
    <w:qFormat/>
    <w:pPr>
      <w:ind w:left="100"/>
    </w:pPr>
    <w:rPr>
      <w:rFonts w:ascii="仿宋_GB2312" w:hAnsi="宋体" w:eastAsia="仿宋_GB2312"/>
      <w:color w:val="000000"/>
      <w:sz w:val="24"/>
    </w:rPr>
  </w:style>
  <w:style w:type="character" w:styleId="1118" w:customStyle="1">
    <w:name w:val="日期 Char"/>
    <w:basedOn w:val="1086"/>
    <w:link w:val="1117"/>
    <w:uiPriority w:val="0"/>
    <w:qFormat/>
    <w:rPr>
      <w:rFonts w:ascii="仿宋_GB2312" w:hAnsi="宋体" w:eastAsia="仿宋_GB2312"/>
      <w:color w:val="000000"/>
      <w:sz w:val="24"/>
      <w:szCs w:val="24"/>
    </w:rPr>
  </w:style>
  <w:style w:type="paragraph" w:styleId="1119" w:customStyle="1">
    <w:name w:val="正文文本缩进 21"/>
    <w:basedOn w:val="893"/>
    <w:link w:val="1120"/>
    <w:uiPriority w:val="0"/>
    <w:qFormat/>
    <w:pPr>
      <w:ind w:firstLine="480"/>
    </w:pPr>
    <w:rPr>
      <w:rFonts w:ascii="仿宋_GB2312" w:eastAsia="仿宋_GB2312"/>
      <w:sz w:val="24"/>
    </w:rPr>
  </w:style>
  <w:style w:type="character" w:styleId="1120" w:customStyle="1">
    <w:name w:val="正文文本缩进 2 Char"/>
    <w:basedOn w:val="1086"/>
    <w:link w:val="1119"/>
    <w:uiPriority w:val="0"/>
    <w:qFormat/>
    <w:rPr>
      <w:rFonts w:ascii="仿宋_GB2312" w:eastAsia="仿宋_GB2312"/>
      <w:sz w:val="24"/>
      <w:szCs w:val="24"/>
    </w:rPr>
  </w:style>
  <w:style w:type="paragraph" w:styleId="1121" w:customStyle="1">
    <w:name w:val="批注框文本1"/>
    <w:basedOn w:val="893"/>
    <w:link w:val="1122"/>
    <w:uiPriority w:val="0"/>
    <w:qFormat/>
    <w:rPr>
      <w:sz w:val="18"/>
      <w:szCs w:val="18"/>
    </w:rPr>
  </w:style>
  <w:style w:type="character" w:styleId="1122" w:customStyle="1">
    <w:name w:val="批注框文本 Char"/>
    <w:basedOn w:val="1086"/>
    <w:link w:val="1121"/>
    <w:uiPriority w:val="0"/>
    <w:qFormat/>
    <w:rPr>
      <w:sz w:val="18"/>
      <w:szCs w:val="18"/>
    </w:rPr>
  </w:style>
  <w:style w:type="paragraph" w:styleId="1123" w:customStyle="1">
    <w:name w:val="页脚1"/>
    <w:basedOn w:val="893"/>
    <w:link w:val="1124"/>
    <w:uiPriority w:val="99"/>
    <w:qFormat/>
    <w:pPr>
      <w:jc w:val="left"/>
      <w:tabs>
        <w:tab w:val="center" w:pos="4153" w:leader="none"/>
        <w:tab w:val="right" w:pos="8306" w:leader="none"/>
      </w:tabs>
    </w:pPr>
    <w:rPr>
      <w:rFonts w:ascii="宋体"/>
      <w:sz w:val="18"/>
      <w:szCs w:val="20"/>
    </w:rPr>
  </w:style>
  <w:style w:type="character" w:styleId="1124" w:customStyle="1">
    <w:name w:val="页脚 Char1"/>
    <w:link w:val="1123"/>
    <w:uiPriority w:val="99"/>
    <w:qFormat/>
    <w:rPr>
      <w:rFonts w:ascii="宋体" w:eastAsia="宋体"/>
      <w:sz w:val="18"/>
      <w:lang w:val="en-US" w:eastAsia="zh-CN" w:bidi="ar-SA"/>
    </w:rPr>
  </w:style>
  <w:style w:type="paragraph" w:styleId="1125" w:customStyle="1">
    <w:name w:val="寄信人地址1"/>
    <w:basedOn w:val="893"/>
    <w:uiPriority w:val="0"/>
    <w:qFormat/>
    <w:rPr>
      <w:rFonts w:ascii="Arial" w:hAnsi="Arial"/>
    </w:rPr>
  </w:style>
  <w:style w:type="paragraph" w:styleId="1126" w:customStyle="1">
    <w:name w:val="页眉1"/>
    <w:basedOn w:val="893"/>
    <w:link w:val="1127"/>
    <w:uiPriority w:val="0"/>
    <w:qFormat/>
    <w:pPr>
      <w:jc w:val="center"/>
      <w:tabs>
        <w:tab w:val="center" w:pos="4153" w:leader="none"/>
        <w:tab w:val="right" w:pos="8306" w:leader="none"/>
      </w:tabs>
      <w:pBdr>
        <w:bottom w:val="single" w:color="000000" w:sz="6" w:space="1"/>
      </w:pBdr>
    </w:pPr>
    <w:rPr>
      <w:sz w:val="18"/>
      <w:szCs w:val="18"/>
    </w:rPr>
  </w:style>
  <w:style w:type="character" w:styleId="1127" w:customStyle="1">
    <w:name w:val="页眉 Char1"/>
    <w:link w:val="1126"/>
    <w:uiPriority w:val="0"/>
    <w:qFormat/>
    <w:rPr>
      <w:rFonts w:eastAsia="宋体"/>
      <w:sz w:val="18"/>
      <w:szCs w:val="18"/>
      <w:lang w:val="en-US" w:eastAsia="zh-CN" w:bidi="ar-SA"/>
    </w:rPr>
  </w:style>
  <w:style w:type="paragraph" w:styleId="1128" w:customStyle="1">
    <w:name w:val="目录 11"/>
    <w:basedOn w:val="893"/>
    <w:next w:val="893"/>
    <w:uiPriority w:val="39"/>
    <w:qFormat/>
    <w:pPr>
      <w:spacing w:line="300" w:lineRule="auto"/>
      <w:tabs>
        <w:tab w:val="left" w:pos="1050" w:leader="none"/>
        <w:tab w:val="right" w:pos="8937" w:leader="dot"/>
      </w:tabs>
    </w:pPr>
    <w:rPr>
      <w:rFonts w:ascii="宋体" w:hAnsi="宋体"/>
      <w:b/>
      <w:sz w:val="24"/>
    </w:rPr>
  </w:style>
  <w:style w:type="paragraph" w:styleId="1129" w:customStyle="1">
    <w:name w:val="目录 41"/>
    <w:basedOn w:val="893"/>
    <w:next w:val="893"/>
    <w:uiPriority w:val="0"/>
    <w:qFormat/>
    <w:pPr>
      <w:ind w:left="1260"/>
    </w:pPr>
  </w:style>
  <w:style w:type="paragraph" w:styleId="1130" w:customStyle="1">
    <w:name w:val="目录 61"/>
    <w:basedOn w:val="893"/>
    <w:next w:val="893"/>
    <w:uiPriority w:val="0"/>
    <w:qFormat/>
    <w:pPr>
      <w:ind w:left="2100"/>
    </w:pPr>
  </w:style>
  <w:style w:type="paragraph" w:styleId="1131" w:customStyle="1">
    <w:name w:val="正文文本缩进 31"/>
    <w:basedOn w:val="893"/>
    <w:link w:val="1132"/>
    <w:uiPriority w:val="0"/>
    <w:qFormat/>
    <w:pPr>
      <w:ind w:left="720" w:firstLine="480"/>
      <w:jc w:val="left"/>
      <w:spacing w:before="120" w:line="22" w:lineRule="atLeast"/>
    </w:pPr>
    <w:rPr>
      <w:rFonts w:ascii="宋体"/>
      <w:sz w:val="24"/>
      <w:szCs w:val="20"/>
    </w:rPr>
  </w:style>
  <w:style w:type="character" w:styleId="1132" w:customStyle="1">
    <w:name w:val="正文文本缩进 3 Char"/>
    <w:basedOn w:val="1086"/>
    <w:link w:val="1131"/>
    <w:uiPriority w:val="0"/>
    <w:qFormat/>
    <w:rPr>
      <w:rFonts w:ascii="宋体"/>
      <w:sz w:val="24"/>
    </w:rPr>
  </w:style>
  <w:style w:type="paragraph" w:styleId="1133" w:customStyle="1">
    <w:name w:val="目录 21"/>
    <w:basedOn w:val="893"/>
    <w:next w:val="893"/>
    <w:uiPriority w:val="39"/>
    <w:qFormat/>
    <w:pPr>
      <w:ind w:left="420"/>
      <w:spacing w:line="312" w:lineRule="auto"/>
      <w:tabs>
        <w:tab w:val="right" w:pos="8937" w:leader="dot"/>
      </w:tabs>
    </w:pPr>
  </w:style>
  <w:style w:type="paragraph" w:styleId="1134" w:customStyle="1">
    <w:name w:val="目录 91"/>
    <w:basedOn w:val="893"/>
    <w:next w:val="893"/>
    <w:uiPriority w:val="0"/>
    <w:qFormat/>
    <w:pPr>
      <w:ind w:left="3360"/>
    </w:pPr>
  </w:style>
  <w:style w:type="paragraph" w:styleId="1135" w:customStyle="1">
    <w:name w:val="HTML 预设格式1"/>
    <w:basedOn w:val="893"/>
    <w:link w:val="11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6" w:customStyle="1">
    <w:name w:val="HTML 预设格式 Char"/>
    <w:basedOn w:val="1086"/>
    <w:link w:val="1135"/>
    <w:uiPriority w:val="0"/>
    <w:qFormat/>
    <w:rPr>
      <w:rFonts w:ascii="宋体" w:hAnsi="宋体" w:cs="宋体"/>
      <w:sz w:val="24"/>
      <w:szCs w:val="24"/>
    </w:rPr>
  </w:style>
  <w:style w:type="paragraph" w:styleId="1137" w:customStyle="1">
    <w:name w:val="普通(网站)1"/>
    <w:basedOn w:val="893"/>
    <w:uiPriority w:val="99"/>
    <w:unhideWhenUsed/>
    <w:qFormat/>
    <w:pPr>
      <w:jc w:val="left"/>
      <w:spacing w:before="100" w:beforeAutospacing="1" w:after="100" w:afterAutospacing="1"/>
      <w:widowControl/>
    </w:pPr>
    <w:rPr>
      <w:rFonts w:ascii="宋体" w:hAnsi="宋体" w:cs="宋体"/>
      <w:sz w:val="24"/>
    </w:rPr>
  </w:style>
  <w:style w:type="paragraph" w:styleId="1138" w:customStyle="1">
    <w:name w:val="索引 11"/>
    <w:basedOn w:val="893"/>
    <w:next w:val="893"/>
    <w:uiPriority w:val="0"/>
    <w:qFormat/>
    <w:rPr>
      <w:szCs w:val="20"/>
    </w:rPr>
  </w:style>
  <w:style w:type="paragraph" w:styleId="1139" w:customStyle="1">
    <w:name w:val="标题1"/>
    <w:basedOn w:val="893"/>
    <w:link w:val="1140"/>
    <w:uiPriority w:val="0"/>
    <w:qFormat/>
    <w:pPr>
      <w:jc w:val="center"/>
      <w:outlineLvl w:val="0"/>
    </w:pPr>
    <w:rPr>
      <w:b/>
      <w:sz w:val="32"/>
      <w:szCs w:val="20"/>
    </w:rPr>
  </w:style>
  <w:style w:type="character" w:styleId="1140" w:customStyle="1">
    <w:name w:val="标题 Char1"/>
    <w:link w:val="1139"/>
    <w:uiPriority w:val="0"/>
    <w:qFormat/>
    <w:rPr>
      <w:b/>
      <w:sz w:val="32"/>
    </w:rPr>
  </w:style>
  <w:style w:type="paragraph" w:styleId="1141" w:customStyle="1">
    <w:name w:val="批注主题1"/>
    <w:basedOn w:val="1102"/>
    <w:next w:val="1102"/>
    <w:link w:val="1142"/>
    <w:uiPriority w:val="0"/>
    <w:qFormat/>
    <w:rPr>
      <w:b/>
      <w:bCs/>
    </w:rPr>
  </w:style>
  <w:style w:type="character" w:styleId="1142" w:customStyle="1">
    <w:name w:val="批注主题 Char"/>
    <w:basedOn w:val="1143"/>
    <w:link w:val="1141"/>
    <w:uiPriority w:val="0"/>
    <w:qFormat/>
    <w:rPr>
      <w:rFonts w:ascii="Times New Roman" w:hAnsi="Times New Roman" w:eastAsia="宋体" w:cs="Times New Roman"/>
      <w:b/>
      <w:bCs/>
      <w:sz w:val="21"/>
      <w:szCs w:val="24"/>
      <w:lang w:val="en-US" w:eastAsia="zh-CN" w:bidi="ar-SA"/>
    </w:rPr>
  </w:style>
  <w:style w:type="character" w:styleId="1143" w:customStyle="1">
    <w:name w:val="批注文字 字符"/>
    <w:link w:val="893"/>
    <w:uiPriority w:val="99"/>
    <w:qFormat/>
    <w:rPr>
      <w:rFonts w:ascii="Times New Roman" w:hAnsi="Times New Roman" w:eastAsia="宋体" w:cs="Times New Roman"/>
      <w:sz w:val="24"/>
      <w:lang w:val="en-US" w:eastAsia="zh-CN" w:bidi="ar-SA"/>
    </w:rPr>
  </w:style>
  <w:style w:type="paragraph" w:styleId="1144" w:customStyle="1">
    <w:name w:val="正文首行缩进 21"/>
    <w:basedOn w:val="1108"/>
    <w:link w:val="1145"/>
    <w:uiPriority w:val="0"/>
    <w:qFormat/>
    <w:pPr>
      <w:ind w:left="420" w:firstLine="420"/>
      <w:spacing w:after="120" w:line="480" w:lineRule="exact"/>
    </w:pPr>
    <w:rPr>
      <w:szCs w:val="20"/>
    </w:rPr>
  </w:style>
  <w:style w:type="character" w:styleId="1145" w:customStyle="1">
    <w:name w:val="正文首行缩进 2 Char"/>
    <w:basedOn w:val="1109"/>
    <w:link w:val="1144"/>
    <w:uiPriority w:val="0"/>
    <w:qFormat/>
    <w:rPr>
      <w:rFonts w:eastAsia="宋体"/>
      <w:sz w:val="24"/>
      <w:szCs w:val="24"/>
      <w:lang w:val="en-US" w:eastAsia="zh-CN" w:bidi="ar-SA"/>
    </w:rPr>
  </w:style>
  <w:style w:type="table" w:styleId="1146" w:customStyle="1">
    <w:name w:val="网格型1"/>
    <w:basedOn w:val="1087"/>
    <w:uiPriority w:val="39"/>
    <w:qFormat/>
    <w:tblPr/>
  </w:style>
  <w:style w:type="table" w:styleId="1147" w:customStyle="1">
    <w:name w:val="中等深浅网格 1 - 强调文字颜色 21"/>
    <w:basedOn w:val="1087"/>
    <w:uiPriority w:val="0"/>
    <w:qFormat/>
    <w:rPr>
      <w:sz w:val="21"/>
      <w:szCs w:val="24"/>
    </w:rPr>
    <w:tblPr/>
  </w:style>
  <w:style w:type="character" w:styleId="1148" w:customStyle="1">
    <w:name w:val="要点1"/>
    <w:link w:val="893"/>
    <w:uiPriority w:val="0"/>
    <w:qFormat/>
    <w:rPr>
      <w:b/>
      <w:bCs/>
    </w:rPr>
  </w:style>
  <w:style w:type="character" w:styleId="1149" w:customStyle="1">
    <w:name w:val="页码1"/>
    <w:basedOn w:val="1086"/>
    <w:link w:val="893"/>
    <w:uiPriority w:val="0"/>
    <w:qFormat/>
  </w:style>
  <w:style w:type="character" w:styleId="1150" w:customStyle="1">
    <w:name w:val="已访问的超链接1"/>
    <w:link w:val="893"/>
    <w:uiPriority w:val="0"/>
    <w:qFormat/>
    <w:rPr>
      <w:color w:val="800080"/>
      <w:u w:val="single"/>
    </w:rPr>
  </w:style>
  <w:style w:type="character" w:styleId="1151" w:customStyle="1">
    <w:name w:val="强调1"/>
    <w:link w:val="893"/>
    <w:uiPriority w:val="0"/>
    <w:qFormat/>
    <w:rPr>
      <w:color w:val="cc0033"/>
    </w:rPr>
  </w:style>
  <w:style w:type="character" w:styleId="1152" w:customStyle="1">
    <w:name w:val="超链接1"/>
    <w:link w:val="893"/>
    <w:uiPriority w:val="99"/>
    <w:qFormat/>
    <w:rPr>
      <w:color w:val="0000ff"/>
      <w:u w:val="single"/>
    </w:rPr>
  </w:style>
  <w:style w:type="character" w:styleId="1153" w:customStyle="1">
    <w:name w:val="批注引用1"/>
    <w:link w:val="893"/>
    <w:uiPriority w:val="99"/>
    <w:qFormat/>
    <w:rPr>
      <w:sz w:val="21"/>
      <w:szCs w:val="21"/>
    </w:rPr>
  </w:style>
  <w:style w:type="character" w:styleId="1154" w:customStyle="1">
    <w:name w:val="HTML 引文1"/>
    <w:link w:val="893"/>
    <w:uiPriority w:val="0"/>
    <w:qFormat/>
    <w:rPr>
      <w:i/>
      <w:iCs/>
    </w:rPr>
  </w:style>
  <w:style w:type="paragraph" w:styleId="1155"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156" w:customStyle="1">
    <w:name w:val="c21"/>
    <w:link w:val="893"/>
    <w:uiPriority w:val="0"/>
    <w:qFormat/>
    <w:rPr>
      <w:rFonts w:ascii="ˎ̥" w:hAnsi="ˎ̥"/>
      <w:color w:val="000000"/>
      <w:sz w:val="20"/>
      <w:szCs w:val="20"/>
      <w:u w:val="none"/>
    </w:rPr>
  </w:style>
  <w:style w:type="character" w:styleId="1157" w:customStyle="1">
    <w:name w:val="title4"/>
    <w:link w:val="893"/>
    <w:uiPriority w:val="0"/>
    <w:qFormat/>
    <w:rPr>
      <w:b/>
      <w:bCs/>
      <w:color w:val="1d87b3"/>
      <w:sz w:val="15"/>
      <w:szCs w:val="15"/>
    </w:rPr>
  </w:style>
  <w:style w:type="character" w:styleId="1158" w:customStyle="1">
    <w:name w:val="标题 2 Char Char"/>
    <w:link w:val="893"/>
    <w:uiPriority w:val="0"/>
    <w:qFormat/>
    <w:rPr>
      <w:rFonts w:ascii="Arial" w:hAnsi="Arial" w:eastAsia="黑体"/>
      <w:b/>
      <w:bCs/>
      <w:sz w:val="32"/>
      <w:szCs w:val="32"/>
      <w:lang w:val="en-US" w:eastAsia="zh-CN" w:bidi="ar-SA"/>
    </w:rPr>
  </w:style>
  <w:style w:type="character" w:styleId="1159" w:customStyle="1">
    <w:name w:val="black1"/>
    <w:link w:val="893"/>
    <w:uiPriority w:val="0"/>
    <w:qFormat/>
    <w:rPr>
      <w:color w:val="000000"/>
    </w:rPr>
  </w:style>
  <w:style w:type="character" w:styleId="1160" w:customStyle="1">
    <w:name w:val="street-address"/>
    <w:basedOn w:val="1086"/>
    <w:link w:val="893"/>
    <w:uiPriority w:val="0"/>
    <w:qFormat/>
  </w:style>
  <w:style w:type="character" w:styleId="1161" w:customStyle="1">
    <w:name w:val="locality"/>
    <w:basedOn w:val="1086"/>
    <w:link w:val="893"/>
    <w:uiPriority w:val="0"/>
    <w:qFormat/>
  </w:style>
  <w:style w:type="character" w:styleId="1162" w:customStyle="1">
    <w:name w:val="正文文本缩进 Char1"/>
    <w:link w:val="1163"/>
    <w:uiPriority w:val="0"/>
    <w:qFormat/>
    <w:rPr>
      <w:rFonts w:ascii="宋体" w:hAnsi="宋体" w:eastAsia="宋体"/>
      <w:sz w:val="24"/>
      <w:szCs w:val="24"/>
      <w:lang w:bidi="ar-SA"/>
    </w:rPr>
  </w:style>
  <w:style w:type="paragraph" w:styleId="1163" w:customStyle="1">
    <w:name w:val="正文文本缩进1"/>
    <w:basedOn w:val="893"/>
    <w:link w:val="1162"/>
    <w:uiPriority w:val="0"/>
    <w:qFormat/>
    <w:pPr>
      <w:ind w:firstLine="480"/>
      <w:spacing w:line="480" w:lineRule="exact"/>
    </w:pPr>
    <w:rPr>
      <w:rFonts w:ascii="宋体" w:hAnsi="宋体"/>
      <w:sz w:val="24"/>
    </w:rPr>
  </w:style>
  <w:style w:type="character" w:styleId="1164" w:customStyle="1">
    <w:name w:val="Char Char11"/>
    <w:link w:val="893"/>
    <w:uiPriority w:val="0"/>
    <w:qFormat/>
    <w:rPr>
      <w:rFonts w:ascii="宋体" w:eastAsia="宋体"/>
      <w:b/>
      <w:sz w:val="24"/>
      <w:u w:val="single"/>
      <w:lang w:val="en-US" w:eastAsia="zh-CN" w:bidi="ar-SA"/>
    </w:rPr>
  </w:style>
  <w:style w:type="character" w:styleId="1165" w:customStyle="1">
    <w:name w:val="txt"/>
    <w:basedOn w:val="1086"/>
    <w:link w:val="893"/>
    <w:uiPriority w:val="0"/>
    <w:qFormat/>
  </w:style>
  <w:style w:type="character" w:styleId="1166" w:customStyle="1">
    <w:name w:val="正文缩进 Char Char"/>
    <w:link w:val="1167"/>
    <w:uiPriority w:val="0"/>
    <w:qFormat/>
    <w:rPr>
      <w:rFonts w:ascii="宋体" w:eastAsia="宋体"/>
      <w:color w:val="000000"/>
      <w:sz w:val="28"/>
      <w:lang w:bidi="ar-SA"/>
    </w:rPr>
  </w:style>
  <w:style w:type="paragraph" w:styleId="1167" w:customStyle="1">
    <w:name w:val="正文缩进1"/>
    <w:basedOn w:val="893"/>
    <w:link w:val="1166"/>
    <w:uiPriority w:val="0"/>
    <w:qFormat/>
    <w:pPr>
      <w:ind w:firstLine="567"/>
      <w:spacing w:line="480" w:lineRule="exact"/>
      <w:widowControl/>
    </w:pPr>
    <w:rPr>
      <w:rFonts w:ascii="宋体"/>
      <w:color w:val="000000"/>
      <w:sz w:val="28"/>
      <w:szCs w:val="20"/>
    </w:rPr>
  </w:style>
  <w:style w:type="character" w:styleId="1168" w:customStyle="1">
    <w:name w:val="普通文字1 Char1"/>
    <w:link w:val="893"/>
    <w:uiPriority w:val="0"/>
    <w:qFormat/>
    <w:rPr>
      <w:rFonts w:ascii="宋体" w:hAnsi="Courier New" w:eastAsia="宋体"/>
      <w:sz w:val="21"/>
      <w:lang w:val="en-US" w:eastAsia="zh-CN" w:bidi="ar-SA"/>
    </w:rPr>
  </w:style>
  <w:style w:type="character" w:styleId="1169" w:customStyle="1">
    <w:name w:val="chanpin1"/>
    <w:link w:val="893"/>
    <w:uiPriority w:val="0"/>
    <w:qFormat/>
    <w:rPr>
      <w:rFonts w:ascii="ˎ̥" w:hAnsi="ˎ̥"/>
      <w:color w:val="000000"/>
      <w:sz w:val="20"/>
      <w:szCs w:val="20"/>
      <w:u w:val="none"/>
    </w:rPr>
  </w:style>
  <w:style w:type="character" w:styleId="1170" w:customStyle="1">
    <w:name w:val="列出段落 Char1"/>
    <w:link w:val="1171"/>
    <w:uiPriority w:val="34"/>
    <w:qFormat/>
    <w:rPr>
      <w:rFonts w:ascii="Calibri" w:hAnsi="Calibri" w:eastAsia="宋体"/>
      <w:sz w:val="21"/>
      <w:szCs w:val="22"/>
      <w:lang w:val="en-US" w:eastAsia="zh-CN" w:bidi="ar-SA"/>
    </w:rPr>
  </w:style>
  <w:style w:type="paragraph" w:styleId="1171" w:customStyle="1">
    <w:name w:val="列出段落"/>
    <w:basedOn w:val="893"/>
    <w:link w:val="1170"/>
    <w:uiPriority w:val="34"/>
    <w:qFormat/>
    <w:pPr>
      <w:ind w:firstLine="420"/>
    </w:pPr>
    <w:rPr>
      <w:rFonts w:ascii="Calibri" w:hAnsi="Calibri"/>
      <w:szCs w:val="22"/>
    </w:rPr>
  </w:style>
  <w:style w:type="character" w:styleId="1172" w:customStyle="1">
    <w:name w:val="标题 3 Char Char"/>
    <w:link w:val="893"/>
    <w:uiPriority w:val="0"/>
    <w:qFormat/>
    <w:rPr>
      <w:rFonts w:eastAsia="宋体"/>
      <w:b/>
      <w:bCs/>
      <w:sz w:val="32"/>
      <w:szCs w:val="32"/>
      <w:lang w:val="en-US" w:eastAsia="zh-CN" w:bidi="ar-SA"/>
    </w:rPr>
  </w:style>
  <w:style w:type="character" w:styleId="1173" w:customStyle="1">
    <w:name w:val="段1 Char"/>
    <w:link w:val="893"/>
    <w:uiPriority w:val="0"/>
    <w:qFormat/>
    <w:rPr>
      <w:rFonts w:ascii="宋体" w:eastAsia="宋体"/>
      <w:sz w:val="24"/>
      <w:lang w:val="en-US" w:eastAsia="zh-CN" w:bidi="ar-SA"/>
    </w:rPr>
  </w:style>
  <w:style w:type="character" w:styleId="1174" w:customStyle="1">
    <w:name w:val="chanpin拷贝"/>
    <w:basedOn w:val="1086"/>
    <w:link w:val="893"/>
    <w:uiPriority w:val="0"/>
    <w:qFormat/>
  </w:style>
  <w:style w:type="character" w:styleId="1175" w:customStyle="1">
    <w:name w:val="纯文本 Char1"/>
    <w:link w:val="893"/>
    <w:uiPriority w:val="0"/>
    <w:qFormat/>
    <w:rPr>
      <w:rFonts w:ascii="宋体" w:hAnsi="Courier New" w:eastAsia="宋体"/>
      <w:sz w:val="21"/>
      <w:lang w:val="en-US" w:eastAsia="zh-CN" w:bidi="ar-SA"/>
    </w:rPr>
  </w:style>
  <w:style w:type="character" w:styleId="1176" w:customStyle="1">
    <w:name w:val="apple-style-span"/>
    <w:link w:val="893"/>
    <w:uiPriority w:val="0"/>
    <w:qFormat/>
    <w:rPr>
      <w:rFonts w:cs="Times New Roman"/>
    </w:rPr>
  </w:style>
  <w:style w:type="paragraph" w:styleId="1177" w:customStyle="1">
    <w:name w:val="二级条标题"/>
    <w:basedOn w:val="1178"/>
    <w:next w:val="893"/>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78" w:customStyle="1">
    <w:name w:val="一级条标题"/>
    <w:basedOn w:val="1179"/>
    <w:next w:val="893"/>
    <w:uiPriority w:val="0"/>
    <w:qFormat/>
    <w:pPr>
      <w:numPr>
        <w:ilvl w:val="1"/>
      </w:numPr>
      <w:ind w:left="0" w:hanging="840"/>
      <w:tabs>
        <w:tab w:val="left" w:pos="360" w:leader="none"/>
        <w:tab w:val="left" w:pos="840" w:leader="none"/>
      </w:tabs>
      <w:outlineLvl w:val="1"/>
    </w:pPr>
  </w:style>
  <w:style w:type="paragraph" w:styleId="1179" w:customStyle="1">
    <w:name w:val="章标题"/>
    <w:next w:val="893"/>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80" w:customStyle="1">
    <w:name w:val="font7"/>
    <w:basedOn w:val="893"/>
    <w:uiPriority w:val="0"/>
    <w:qFormat/>
    <w:pPr>
      <w:jc w:val="left"/>
      <w:spacing w:before="100" w:beforeAutospacing="1" w:after="100" w:afterAutospacing="1"/>
      <w:widowControl/>
    </w:pPr>
    <w:rPr>
      <w:rFonts w:eastAsia="Arial Unicode MS"/>
      <w:b/>
      <w:bCs/>
      <w:color w:val="000000"/>
      <w:sz w:val="20"/>
      <w:szCs w:val="20"/>
    </w:rPr>
  </w:style>
  <w:style w:type="paragraph" w:styleId="1181" w:customStyle="1">
    <w:name w:val="字元 字元"/>
    <w:basedOn w:val="893"/>
    <w:uiPriority w:val="0"/>
    <w:qFormat/>
    <w:rPr>
      <w:rFonts w:ascii="Tahoma" w:hAnsi="Tahoma"/>
      <w:sz w:val="24"/>
      <w:szCs w:val="20"/>
    </w:rPr>
  </w:style>
  <w:style w:type="paragraph" w:styleId="1182" w:customStyle="1">
    <w:name w:val="Char3 Char Char Char"/>
    <w:basedOn w:val="893"/>
    <w:uiPriority w:val="0"/>
    <w:qFormat/>
    <w:rPr>
      <w:rFonts w:ascii="Tahoma" w:hAnsi="Tahoma"/>
      <w:sz w:val="24"/>
      <w:szCs w:val="20"/>
    </w:rPr>
  </w:style>
  <w:style w:type="paragraph" w:styleId="1183" w:customStyle="1">
    <w:name w:val="font6"/>
    <w:basedOn w:val="893"/>
    <w:uiPriority w:val="0"/>
    <w:qFormat/>
    <w:pPr>
      <w:jc w:val="left"/>
      <w:spacing w:before="100" w:beforeAutospacing="1" w:after="100" w:afterAutospacing="1"/>
      <w:widowControl/>
    </w:pPr>
    <w:rPr>
      <w:rFonts w:ascii="宋体" w:hAnsi="宋体" w:cs="宋体"/>
      <w:sz w:val="20"/>
      <w:szCs w:val="20"/>
    </w:rPr>
  </w:style>
  <w:style w:type="paragraph" w:styleId="1184" w:customStyle="1">
    <w:name w:val="项目编号2"/>
    <w:basedOn w:val="1185"/>
    <w:uiPriority w:val="0"/>
    <w:qFormat/>
    <w:pPr>
      <w:numPr>
        <w:numId w:val="2"/>
      </w:numPr>
    </w:pPr>
  </w:style>
  <w:style w:type="paragraph" w:styleId="1185" w:customStyle="1">
    <w:name w:val="项目编号1"/>
    <w:basedOn w:val="893"/>
    <w:uiPriority w:val="0"/>
    <w:qFormat/>
    <w:pPr>
      <w:numPr>
        <w:ilvl w:val="0"/>
        <w:numId w:val="3"/>
      </w:numPr>
      <w:spacing w:before="100" w:beforeAutospacing="1" w:after="100" w:afterAutospacing="1" w:line="360" w:lineRule="auto"/>
    </w:pPr>
    <w:rPr>
      <w:sz w:val="24"/>
    </w:rPr>
  </w:style>
  <w:style w:type="paragraph" w:styleId="1186" w:customStyle="1">
    <w:name w:val="图中文字"/>
    <w:basedOn w:val="893"/>
    <w:uiPriority w:val="0"/>
    <w:qFormat/>
    <w:pPr>
      <w:jc w:val="center"/>
      <w:spacing w:line="0" w:lineRule="atLeast"/>
    </w:pPr>
    <w:rPr>
      <w:sz w:val="24"/>
      <w:szCs w:val="20"/>
    </w:rPr>
  </w:style>
  <w:style w:type="paragraph" w:styleId="1187" w:customStyle="1">
    <w:name w:val="xl46"/>
    <w:basedOn w:val="893"/>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8" w:customStyle="1">
    <w:name w:val="xl25"/>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9" w:customStyle="1">
    <w:name w:val="Char2"/>
    <w:basedOn w:val="893"/>
    <w:uiPriority w:val="0"/>
    <w:qFormat/>
    <w:rPr>
      <w:rFonts w:ascii="Tahoma" w:hAnsi="Tahoma"/>
      <w:sz w:val="24"/>
      <w:szCs w:val="20"/>
    </w:rPr>
  </w:style>
  <w:style w:type="paragraph" w:styleId="1190" w:customStyle="1">
    <w:name w:val="xl35"/>
    <w:basedOn w:val="89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customStyle="1">
    <w:name w:val="xl40"/>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2" w:customStyle="1">
    <w:name w:val="xl52"/>
    <w:basedOn w:val="8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3" w:customStyle="1">
    <w:name w:val="xl43"/>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4" w:customStyle="1">
    <w:name w:val="background1"/>
    <w:basedOn w:val="893"/>
    <w:uiPriority w:val="0"/>
    <w:qFormat/>
    <w:pPr>
      <w:jc w:val="left"/>
      <w:spacing w:before="100" w:beforeAutospacing="1" w:after="100" w:afterAutospacing="1"/>
      <w:widowControl/>
    </w:pPr>
    <w:rPr>
      <w:rFonts w:ascii="宋体" w:hAnsi="宋体" w:cs="宋体"/>
      <w:sz w:val="24"/>
    </w:rPr>
  </w:style>
  <w:style w:type="paragraph" w:styleId="1195" w:customStyle="1">
    <w:name w:val="Char Char Char Char Char Char Char"/>
    <w:basedOn w:val="893"/>
    <w:uiPriority w:val="0"/>
    <w:qFormat/>
    <w:pPr>
      <w:ind w:firstLine="200"/>
      <w:spacing w:line="360" w:lineRule="auto"/>
    </w:pPr>
    <w:rPr>
      <w:rFonts w:eastAsia="仿宋_GB2312"/>
      <w:sz w:val="24"/>
    </w:rPr>
  </w:style>
  <w:style w:type="paragraph" w:styleId="1196" w:customStyle="1">
    <w:name w:val="xl38"/>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7" w:customStyle="1">
    <w:name w:val="xl36"/>
    <w:basedOn w:val="893"/>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8" w:customStyle="1">
    <w:name w:val="正文 + 宋体"/>
    <w:basedOn w:val="893"/>
    <w:uiPriority w:val="0"/>
    <w:qFormat/>
    <w:pPr>
      <w:ind w:left="360" w:hanging="360"/>
      <w:jc w:val="left"/>
      <w:widowControl/>
    </w:pPr>
    <w:rPr>
      <w:rFonts w:ascii="宋体" w:hAnsi="宋体" w:cs="宋体"/>
      <w:b/>
      <w:bCs/>
      <w:color w:val="000000"/>
      <w:sz w:val="18"/>
      <w:szCs w:val="18"/>
    </w:rPr>
  </w:style>
  <w:style w:type="paragraph" w:styleId="1199" w:customStyle="1">
    <w:name w:val="正文列项_数字"/>
    <w:basedOn w:val="893"/>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00" w:customStyle="1">
    <w:name w:val="xl39"/>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customStyle="1">
    <w:name w:val="xl37"/>
    <w:basedOn w:val="89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customStyle="1">
    <w:name w:val="xl32"/>
    <w:basedOn w:val="8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3" w:customStyle="1">
    <w:name w:val="font8"/>
    <w:basedOn w:val="893"/>
    <w:uiPriority w:val="0"/>
    <w:qFormat/>
    <w:pPr>
      <w:jc w:val="left"/>
      <w:spacing w:before="100" w:beforeAutospacing="1" w:after="100" w:afterAutospacing="1"/>
      <w:widowControl/>
    </w:pPr>
    <w:rPr>
      <w:sz w:val="36"/>
      <w:szCs w:val="36"/>
    </w:rPr>
  </w:style>
  <w:style w:type="paragraph" w:styleId="1204" w:customStyle="1">
    <w:name w:val="Char"/>
    <w:basedOn w:val="893"/>
    <w:uiPriority w:val="0"/>
    <w:qFormat/>
    <w:pPr>
      <w:tabs>
        <w:tab w:val="left" w:pos="360" w:leader="none"/>
      </w:tabs>
    </w:pPr>
    <w:rPr>
      <w:sz w:val="24"/>
    </w:rPr>
  </w:style>
  <w:style w:type="paragraph" w:styleId="1205" w:customStyle="1">
    <w:name w:val="Char Char Char Char Char Char Char Char Char Char Char Char Char Char Char Char"/>
    <w:basedOn w:val="893"/>
    <w:uiPriority w:val="0"/>
    <w:qFormat/>
    <w:pPr>
      <w:jc w:val="center"/>
      <w:spacing w:after="160" w:line="240" w:lineRule="exact"/>
      <w:widowControl/>
    </w:pPr>
    <w:rPr>
      <w:rFonts w:ascii="宋体" w:hAnsi="宋体"/>
      <w:b/>
      <w:sz w:val="30"/>
      <w:szCs w:val="30"/>
      <w:lang w:eastAsia="en-US"/>
    </w:rPr>
  </w:style>
  <w:style w:type="paragraph" w:styleId="1206" w:customStyle="1">
    <w:name w:val="xl45"/>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7" w:customStyle="1">
    <w:name w:val="Char Char1 Char Char Char Char Char Char"/>
    <w:basedOn w:val="893"/>
    <w:uiPriority w:val="0"/>
    <w:qFormat/>
    <w:pPr>
      <w:jc w:val="left"/>
      <w:spacing w:after="160" w:line="240" w:lineRule="exact"/>
      <w:widowControl/>
    </w:pPr>
    <w:rPr>
      <w:rFonts w:ascii="Verdana" w:hAnsi="Verdana" w:eastAsia="仿宋_GB2312"/>
      <w:sz w:val="24"/>
      <w:szCs w:val="20"/>
      <w:lang w:eastAsia="en-US"/>
    </w:rPr>
  </w:style>
  <w:style w:type="paragraph" w:styleId="1208" w:customStyle="1">
    <w:name w:val="Char Char1"/>
    <w:basedOn w:val="1100"/>
    <w:uiPriority w:val="0"/>
    <w:qFormat/>
    <w:rPr>
      <w:rFonts w:ascii="Tahoma" w:hAnsi="Tahoma"/>
      <w:sz w:val="24"/>
    </w:rPr>
  </w:style>
  <w:style w:type="paragraph" w:styleId="1209" w:customStyle="1">
    <w:name w:val="xl26"/>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0" w:customStyle="1">
    <w:name w:val="xl30"/>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1" w:customStyle="1">
    <w:name w:val="xl41"/>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2" w:customStyle="1">
    <w:name w:val="样式 宋体 五号 行距: 单倍行距"/>
    <w:basedOn w:val="893"/>
    <w:uiPriority w:val="0"/>
    <w:qFormat/>
    <w:pPr>
      <w:jc w:val="left"/>
    </w:pPr>
    <w:rPr>
      <w:rFonts w:ascii="宋体" w:hAnsi="宋体"/>
      <w:szCs w:val="20"/>
    </w:rPr>
  </w:style>
  <w:style w:type="paragraph" w:styleId="1213" w:customStyle="1">
    <w:name w:val="Char1 Char Char Char1"/>
    <w:basedOn w:val="893"/>
    <w:uiPriority w:val="0"/>
    <w:qFormat/>
    <w:rPr>
      <w:rFonts w:ascii="Tahoma" w:hAnsi="Tahoma" w:cs="仿宋_GB2312"/>
      <w:sz w:val="24"/>
      <w:szCs w:val="28"/>
    </w:rPr>
  </w:style>
  <w:style w:type="paragraph" w:styleId="1214" w:customStyle="1">
    <w:name w:val="四级条标题"/>
    <w:basedOn w:val="1215"/>
    <w:next w:val="893"/>
    <w:uiPriority w:val="0"/>
    <w:qFormat/>
    <w:pPr>
      <w:numPr>
        <w:ilvl w:val="4"/>
      </w:numPr>
      <w:ind w:left="0" w:hanging="840"/>
      <w:tabs>
        <w:tab w:val="left" w:pos="360" w:leader="none"/>
        <w:tab w:val="left" w:pos="840" w:leader="none"/>
      </w:tabs>
      <w:outlineLvl w:val="4"/>
    </w:pPr>
  </w:style>
  <w:style w:type="paragraph" w:styleId="1215" w:customStyle="1">
    <w:name w:val="三级条标题"/>
    <w:basedOn w:val="1177"/>
    <w:next w:val="893"/>
    <w:uiPriority w:val="0"/>
    <w:qFormat/>
    <w:pPr>
      <w:numPr>
        <w:ilvl w:val="3"/>
        <w:numId w:val="1"/>
      </w:numPr>
      <w:ind w:left="0" w:hanging="840"/>
      <w:outlineLvl w:val="3"/>
    </w:pPr>
  </w:style>
  <w:style w:type="paragraph" w:styleId="1216"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17" w:customStyle="1">
    <w:name w:val="样式 标题 2 + 宋体 五号 行距: 单倍行距"/>
    <w:basedOn w:val="1078"/>
    <w:uiPriority w:val="0"/>
    <w:qFormat/>
    <w:pPr>
      <w:numPr>
        <w:ilvl w:val="1"/>
        <w:numId w:val="4"/>
      </w:numPr>
      <w:jc w:val="left"/>
      <w:spacing w:before="260" w:after="260" w:line="240" w:lineRule="auto"/>
    </w:pPr>
    <w:rPr>
      <w:rFonts w:ascii="宋体" w:hAnsi="宋体" w:eastAsia="宋体"/>
      <w:bCs/>
      <w:sz w:val="21"/>
    </w:rPr>
  </w:style>
  <w:style w:type="paragraph" w:styleId="1218" w:customStyle="1">
    <w:name w:val="List Paragraph1"/>
    <w:basedOn w:val="893"/>
    <w:uiPriority w:val="0"/>
    <w:qFormat/>
    <w:pPr>
      <w:ind w:firstLine="420"/>
    </w:pPr>
    <w:rPr>
      <w:rFonts w:ascii="Calibri" w:hAnsi="Calibri"/>
      <w:szCs w:val="22"/>
    </w:rPr>
  </w:style>
  <w:style w:type="paragraph" w:styleId="1219" w:customStyle="1">
    <w:name w:val="项目符号1"/>
    <w:basedOn w:val="1220"/>
    <w:uiPriority w:val="0"/>
    <w:qFormat/>
    <w:pPr>
      <w:ind w:left="-25" w:firstLine="0"/>
    </w:pPr>
  </w:style>
  <w:style w:type="paragraph" w:styleId="1220" w:customStyle="1">
    <w:name w:val="正文文本样式"/>
    <w:basedOn w:val="893"/>
    <w:uiPriority w:val="0"/>
    <w:qFormat/>
    <w:pPr>
      <w:ind w:firstLine="482"/>
      <w:spacing w:line="360" w:lineRule="auto"/>
    </w:pPr>
    <w:rPr>
      <w:rFonts w:cs="宋体"/>
      <w:sz w:val="24"/>
      <w:szCs w:val="20"/>
    </w:rPr>
  </w:style>
  <w:style w:type="paragraph" w:styleId="1221" w:customStyle="1">
    <w:name w:val="xl27"/>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customStyle="1">
    <w:name w:val="font5"/>
    <w:basedOn w:val="893"/>
    <w:uiPriority w:val="0"/>
    <w:qFormat/>
    <w:pPr>
      <w:jc w:val="left"/>
      <w:spacing w:before="100" w:beforeAutospacing="1" w:after="100" w:afterAutospacing="1"/>
      <w:widowControl/>
    </w:pPr>
    <w:rPr>
      <w:rFonts w:ascii="宋体" w:hAnsi="宋体" w:cs="宋体"/>
      <w:sz w:val="18"/>
      <w:szCs w:val="18"/>
    </w:rPr>
  </w:style>
  <w:style w:type="paragraph" w:styleId="1223" w:customStyle="1">
    <w:name w:val="五级条标题"/>
    <w:basedOn w:val="1214"/>
    <w:next w:val="893"/>
    <w:uiPriority w:val="0"/>
    <w:qFormat/>
    <w:pPr>
      <w:numPr>
        <w:ilvl w:val="5"/>
      </w:numPr>
      <w:ind w:left="0" w:hanging="840"/>
      <w:outlineLvl w:val="5"/>
    </w:pPr>
  </w:style>
  <w:style w:type="paragraph" w:styleId="1224" w:customStyle="1">
    <w:name w:val="xl49"/>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5" w:customStyle="1">
    <w:name w:val="文档正文"/>
    <w:basedOn w:val="893"/>
    <w:uiPriority w:val="0"/>
    <w:qFormat/>
    <w:pPr>
      <w:spacing w:before="120" w:after="120" w:line="180" w:lineRule="auto"/>
    </w:pPr>
    <w:rPr>
      <w:rFonts w:ascii="Arial" w:hAnsi="Arial"/>
      <w:szCs w:val="20"/>
    </w:rPr>
  </w:style>
  <w:style w:type="paragraph" w:styleId="1226" w:customStyle="1">
    <w:name w:val="xl33"/>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7" w:customStyle="1">
    <w:name w:val="xl42"/>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8" w:customStyle="1">
    <w:name w:val="Char Char Char1 Char"/>
    <w:basedOn w:val="893"/>
    <w:uiPriority w:val="0"/>
    <w:qFormat/>
    <w:rPr>
      <w:rFonts w:ascii="Tahoma" w:hAnsi="Tahoma"/>
      <w:sz w:val="24"/>
      <w:szCs w:val="20"/>
    </w:rPr>
  </w:style>
  <w:style w:type="paragraph" w:styleId="1229" w:customStyle="1">
    <w:name w:val="xl44"/>
    <w:basedOn w:val="89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0" w:customStyle="1">
    <w:name w:val="1名"/>
    <w:basedOn w:val="893"/>
    <w:uiPriority w:val="0"/>
    <w:qFormat/>
    <w:pPr>
      <w:numPr>
        <w:ilvl w:val="0"/>
        <w:numId w:val="5"/>
      </w:numPr>
      <w:spacing w:before="120"/>
    </w:pPr>
    <w:rPr>
      <w:rFonts w:ascii="宋体"/>
      <w:sz w:val="28"/>
      <w:szCs w:val="20"/>
    </w:rPr>
  </w:style>
  <w:style w:type="paragraph" w:styleId="1231" w:customStyle="1">
    <w:name w:val="font9"/>
    <w:basedOn w:val="893"/>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32" w:customStyle="1">
    <w:name w:val="Char Char Char1 Char1"/>
    <w:basedOn w:val="893"/>
    <w:uiPriority w:val="0"/>
    <w:qFormat/>
    <w:rPr>
      <w:rFonts w:ascii="Tahoma" w:hAnsi="Tahoma"/>
      <w:sz w:val="24"/>
      <w:szCs w:val="20"/>
    </w:rPr>
  </w:style>
  <w:style w:type="paragraph" w:styleId="1233" w:customStyle="1">
    <w:name w:val="Char Char Char Char Char Char Char Char Char Char"/>
    <w:basedOn w:val="893"/>
    <w:uiPriority w:val="0"/>
    <w:qFormat/>
  </w:style>
  <w:style w:type="paragraph" w:styleId="1234" w:customStyle="1">
    <w:name w:val="Char Char1 Char Char Char Char Char Char Char Char"/>
    <w:basedOn w:val="893"/>
    <w:uiPriority w:val="0"/>
    <w:qFormat/>
    <w:pPr>
      <w:jc w:val="left"/>
      <w:spacing w:after="160" w:line="240" w:lineRule="exact"/>
      <w:widowControl/>
    </w:pPr>
    <w:rPr>
      <w:rFonts w:ascii="Verdana" w:hAnsi="Verdana"/>
      <w:sz w:val="20"/>
      <w:szCs w:val="20"/>
      <w:lang w:eastAsia="en-US"/>
    </w:rPr>
  </w:style>
  <w:style w:type="paragraph" w:styleId="1235" w:customStyle="1">
    <w:name w:val="Char1"/>
    <w:basedOn w:val="893"/>
    <w:uiPriority w:val="0"/>
    <w:qFormat/>
    <w:pPr>
      <w:tabs>
        <w:tab w:val="left" w:pos="360" w:leader="none"/>
      </w:tabs>
    </w:pPr>
    <w:rPr>
      <w:sz w:val="24"/>
    </w:rPr>
  </w:style>
  <w:style w:type="paragraph" w:styleId="1236" w:customStyle="1">
    <w:name w:val="正文列项_字母"/>
    <w:basedOn w:val="893"/>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37" w:customStyle="1">
    <w:name w:val="xl28"/>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8" w:customStyle="1">
    <w:name w:val="xl47"/>
    <w:basedOn w:val="89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9" w:customStyle="1">
    <w:name w:val="默认段落字体 Para Char Char Char Char"/>
    <w:basedOn w:val="893"/>
    <w:uiPriority w:val="0"/>
    <w:qFormat/>
    <w:rPr>
      <w:rFonts w:ascii="Arial" w:hAnsi="Arial" w:cs="Arial"/>
      <w:szCs w:val="21"/>
    </w:rPr>
  </w:style>
  <w:style w:type="paragraph" w:styleId="1240" w:customStyle="1">
    <w:name w:val="xl48"/>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1" w:customStyle="1">
    <w:name w:val="xl31"/>
    <w:basedOn w:val="8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2" w:customStyle="1">
    <w:name w:val="xl53"/>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customStyle="1">
    <w:name w:val="Char Char Char"/>
    <w:basedOn w:val="893"/>
    <w:uiPriority w:val="0"/>
    <w:qFormat/>
    <w:rPr>
      <w:rFonts w:ascii="Tahoma" w:hAnsi="Tahoma"/>
      <w:sz w:val="24"/>
      <w:szCs w:val="20"/>
    </w:rPr>
  </w:style>
  <w:style w:type="paragraph" w:styleId="1244" w:customStyle="1">
    <w:name w:val="xl50"/>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5" w:customStyle="1">
    <w:name w:val="缺省文本"/>
    <w:basedOn w:val="893"/>
    <w:uiPriority w:val="0"/>
    <w:qFormat/>
    <w:pPr>
      <w:jc w:val="left"/>
    </w:pPr>
    <w:rPr>
      <w:sz w:val="24"/>
    </w:rPr>
  </w:style>
  <w:style w:type="paragraph" w:styleId="1246" w:customStyle="1">
    <w:name w:val="Char Char Char1"/>
    <w:basedOn w:val="893"/>
    <w:uiPriority w:val="0"/>
    <w:qFormat/>
    <w:rPr>
      <w:rFonts w:ascii="Tahoma" w:hAnsi="Tahoma"/>
      <w:sz w:val="24"/>
      <w:szCs w:val="20"/>
    </w:rPr>
  </w:style>
  <w:style w:type="paragraph" w:styleId="1247" w:customStyle="1">
    <w:name w:val="Char Char Char Char Char Char Char1"/>
    <w:basedOn w:val="893"/>
    <w:uiPriority w:val="0"/>
    <w:qFormat/>
    <w:pPr>
      <w:ind w:firstLine="200"/>
      <w:spacing w:line="360" w:lineRule="auto"/>
    </w:pPr>
    <w:rPr>
      <w:rFonts w:eastAsia="仿宋_GB2312"/>
      <w:sz w:val="24"/>
    </w:rPr>
  </w:style>
  <w:style w:type="paragraph" w:styleId="1248" w:customStyle="1">
    <w:name w:val="xl51"/>
    <w:basedOn w:val="8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9" w:customStyle="1">
    <w:name w:val="样式2"/>
    <w:basedOn w:val="1138"/>
    <w:uiPriority w:val="0"/>
    <w:qFormat/>
    <w:pPr>
      <w:jc w:val="center"/>
      <w:spacing w:line="360" w:lineRule="auto"/>
    </w:pPr>
    <w:rPr>
      <w:sz w:val="24"/>
    </w:rPr>
  </w:style>
  <w:style w:type="paragraph" w:styleId="1250" w:customStyle="1">
    <w:name w:val="xl24"/>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1" w:customStyle="1">
    <w:name w:val="xl29"/>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2" w:customStyle="1">
    <w:name w:val="正文 + 楷体_GB2312"/>
    <w:basedOn w:val="893"/>
    <w:uiPriority w:val="0"/>
    <w:qFormat/>
    <w:pPr>
      <w:jc w:val="left"/>
      <w:widowControl/>
    </w:pPr>
    <w:rPr>
      <w:rFonts w:ascii="楷体_GB2312" w:eastAsia="楷体_GB2312" w:cs="Arial"/>
      <w:sz w:val="24"/>
    </w:rPr>
  </w:style>
  <w:style w:type="paragraph" w:styleId="1253" w:customStyle="1">
    <w:name w:val="xl34"/>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4" w:customStyle="1">
    <w:name w:val="1 Char Char Char Char"/>
    <w:basedOn w:val="893"/>
    <w:uiPriority w:val="0"/>
    <w:qFormat/>
    <w:rPr>
      <w:rFonts w:ascii="Tahoma" w:hAnsi="Tahoma"/>
      <w:sz w:val="24"/>
      <w:szCs w:val="20"/>
    </w:rPr>
  </w:style>
  <w:style w:type="paragraph" w:styleId="1255" w:customStyle="1">
    <w:name w:val="列出段落1"/>
    <w:basedOn w:val="893"/>
    <w:uiPriority w:val="0"/>
    <w:qFormat/>
    <w:pPr>
      <w:ind w:firstLine="420"/>
    </w:pPr>
    <w:rPr>
      <w:rFonts w:ascii="Calibri" w:hAnsi="Calibri"/>
      <w:szCs w:val="22"/>
    </w:rPr>
  </w:style>
  <w:style w:type="paragraph" w:styleId="1256" w:customStyle="1">
    <w:name w:val="default"/>
    <w:basedOn w:val="893"/>
    <w:uiPriority w:val="0"/>
    <w:qFormat/>
    <w:pPr>
      <w:jc w:val="left"/>
      <w:spacing w:before="100" w:beforeAutospacing="1" w:after="100" w:afterAutospacing="1"/>
      <w:widowControl/>
    </w:pPr>
    <w:rPr>
      <w:rFonts w:ascii="宋体" w:hAnsi="宋体" w:cs="宋体"/>
      <w:sz w:val="24"/>
    </w:rPr>
  </w:style>
  <w:style w:type="paragraph" w:styleId="1257" w:customStyle="1">
    <w:name w:val="字元 字元1"/>
    <w:basedOn w:val="893"/>
    <w:uiPriority w:val="0"/>
    <w:qFormat/>
    <w:rPr>
      <w:rFonts w:ascii="Tahoma" w:hAnsi="Tahoma"/>
      <w:sz w:val="24"/>
      <w:szCs w:val="20"/>
    </w:rPr>
  </w:style>
  <w:style w:type="paragraph" w:styleId="1258" w:customStyle="1">
    <w:name w:val="_Style 160"/>
    <w:uiPriority w:val="0"/>
    <w:qFormat/>
    <w:rPr>
      <w:rFonts w:hint="default" w:ascii="Times New Roman" w:hAnsi="Times New Roman" w:eastAsia="宋体" w:cs="Times New Roman"/>
      <w:sz w:val="21"/>
      <w:szCs w:val="24"/>
      <w:lang w:val="en-US" w:eastAsia="zh-CN" w:bidi="ar-SA"/>
    </w:rPr>
  </w:style>
  <w:style w:type="paragraph" w:styleId="1259" w:customStyle="1">
    <w:name w:val="项目编号3"/>
    <w:basedOn w:val="1220"/>
    <w:uiPriority w:val="0"/>
    <w:qFormat/>
    <w:pPr>
      <w:numPr>
        <w:ilvl w:val="0"/>
        <w:numId w:val="6"/>
      </w:numPr>
    </w:pPr>
  </w:style>
  <w:style w:type="paragraph" w:styleId="1260" w:customStyle="1">
    <w:name w:val="Char21"/>
    <w:basedOn w:val="893"/>
    <w:uiPriority w:val="0"/>
    <w:qFormat/>
    <w:rPr>
      <w:rFonts w:ascii="Tahoma" w:hAnsi="Tahoma"/>
      <w:sz w:val="24"/>
      <w:szCs w:val="20"/>
    </w:rPr>
  </w:style>
  <w:style w:type="paragraph" w:styleId="1261" w:customStyle="1">
    <w:name w:val="表格文字"/>
    <w:basedOn w:val="1108"/>
    <w:uiPriority w:val="0"/>
    <w:qFormat/>
    <w:pPr>
      <w:ind w:firstLine="0"/>
      <w:spacing w:before="20" w:after="20" w:line="240" w:lineRule="auto"/>
    </w:pPr>
    <w:rPr>
      <w:rFonts w:ascii="Century Gothic" w:hAnsi="Century Gothic"/>
      <w:sz w:val="20"/>
      <w:szCs w:val="20"/>
    </w:rPr>
  </w:style>
  <w:style w:type="paragraph" w:styleId="1262" w:customStyle="1">
    <w:name w:val="Char Char Char Char Char Char Char Char Char Char1"/>
    <w:basedOn w:val="893"/>
    <w:uiPriority w:val="0"/>
    <w:qFormat/>
    <w:rPr>
      <w:rFonts w:ascii="宋体" w:hAnsi="宋体" w:cs="Courier New"/>
      <w:sz w:val="32"/>
      <w:szCs w:val="32"/>
    </w:rPr>
  </w:style>
  <w:style w:type="paragraph" w:styleId="1263" w:customStyle="1">
    <w:name w:val="正文文本样式 加粗"/>
    <w:basedOn w:val="1220"/>
    <w:uiPriority w:val="0"/>
    <w:qFormat/>
    <w:rPr>
      <w:b/>
    </w:rPr>
  </w:style>
  <w:style w:type="paragraph" w:styleId="1264" w:customStyle="1">
    <w:name w:val="Char2 Char Char Char Char Char Char"/>
    <w:basedOn w:val="893"/>
    <w:uiPriority w:val="0"/>
    <w:qFormat/>
    <w:pPr>
      <w:jc w:val="center"/>
      <w:spacing w:line="400" w:lineRule="exact"/>
      <w:widowControl/>
    </w:pPr>
  </w:style>
  <w:style w:type="paragraph" w:styleId="1265" w:customStyle="1">
    <w:name w:val="Char Char4"/>
    <w:basedOn w:val="893"/>
    <w:uiPriority w:val="0"/>
    <w:qFormat/>
    <w:pPr>
      <w:jc w:val="center"/>
      <w:spacing w:line="400" w:lineRule="exact"/>
      <w:widowControl/>
    </w:pPr>
  </w:style>
  <w:style w:type="paragraph" w:styleId="1266" w:customStyle="1">
    <w:name w:val="Char3 Char Char Char1"/>
    <w:basedOn w:val="893"/>
    <w:uiPriority w:val="0"/>
    <w:qFormat/>
    <w:rPr>
      <w:rFonts w:ascii="Tahoma" w:hAnsi="Tahoma"/>
      <w:sz w:val="24"/>
      <w:szCs w:val="20"/>
    </w:rPr>
  </w:style>
  <w:style w:type="paragraph" w:styleId="126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8" w:customStyle="1">
    <w:name w:val="22222222222222"/>
    <w:basedOn w:val="893"/>
    <w:uiPriority w:val="0"/>
    <w:qFormat/>
    <w:pPr>
      <w:ind w:firstLine="480"/>
      <w:jc w:val="left"/>
      <w:spacing w:line="360" w:lineRule="auto"/>
      <w:widowControl/>
    </w:pPr>
    <w:rPr>
      <w:color w:val="ff0000"/>
      <w:sz w:val="24"/>
      <w:szCs w:val="20"/>
    </w:rPr>
  </w:style>
  <w:style w:type="character" w:styleId="1269" w:customStyle="1">
    <w:name w:val="中等深浅网格 1 - 强调文字颜色 2 Char"/>
    <w:link w:val="1270"/>
    <w:uiPriority w:val="0"/>
    <w:qFormat/>
    <w:rPr>
      <w:sz w:val="21"/>
      <w:szCs w:val="24"/>
      <w:lang w:val="zh-CN" w:eastAsia="zh-CN" w:bidi="ar-SA"/>
    </w:rPr>
  </w:style>
  <w:style w:type="paragraph" w:styleId="1270" w:customStyle="1">
    <w:name w:val="1"/>
    <w:link w:val="1269"/>
    <w:uiPriority w:val="0"/>
    <w:qFormat/>
    <w:rPr>
      <w:rFonts w:hint="default" w:ascii="Times New Roman" w:hAnsi="Times New Roman" w:eastAsia="宋体" w:cs="Times New Roman"/>
      <w:sz w:val="21"/>
      <w:szCs w:val="24"/>
      <w:lang w:val="zh-CN" w:eastAsia="zh-CN" w:bidi="ar-SA"/>
    </w:rPr>
  </w:style>
  <w:style w:type="paragraph" w:styleId="1271" w:customStyle="1">
    <w:name w:val="图文"/>
    <w:basedOn w:val="893"/>
    <w:uiPriority w:val="0"/>
    <w:qFormat/>
    <w:pPr>
      <w:spacing w:after="50" w:line="360" w:lineRule="auto"/>
    </w:pPr>
    <w:rPr>
      <w:sz w:val="24"/>
    </w:rPr>
  </w:style>
  <w:style w:type="paragraph" w:styleId="1272" w:customStyle="1">
    <w:name w:val="xl23"/>
    <w:basedOn w:val="893"/>
    <w:uiPriority w:val="0"/>
    <w:qFormat/>
    <w:pPr>
      <w:spacing w:before="100" w:beforeAutospacing="1" w:after="100" w:afterAutospacing="1" w:line="360" w:lineRule="auto"/>
      <w:widowControl/>
    </w:pPr>
    <w:rPr>
      <w:sz w:val="24"/>
      <w:szCs w:val="20"/>
    </w:rPr>
  </w:style>
  <w:style w:type="paragraph" w:styleId="1273" w:customStyle="1">
    <w:name w:val="正文表格"/>
    <w:basedOn w:val="893"/>
    <w:link w:val="1274"/>
    <w:uiPriority w:val="0"/>
    <w:qFormat/>
    <w:pPr>
      <w:jc w:val="left"/>
    </w:pPr>
    <w:rPr>
      <w:rFonts w:ascii="宋体" w:hAnsi="宋体"/>
      <w:color w:val="000000"/>
      <w:szCs w:val="21"/>
    </w:rPr>
  </w:style>
  <w:style w:type="character" w:styleId="1274" w:customStyle="1">
    <w:name w:val="正文表格 Char"/>
    <w:link w:val="1273"/>
    <w:uiPriority w:val="0"/>
    <w:qFormat/>
    <w:rPr>
      <w:rFonts w:ascii="宋体" w:hAnsi="宋体"/>
      <w:color w:val="000000"/>
      <w:sz w:val="21"/>
      <w:szCs w:val="21"/>
    </w:rPr>
  </w:style>
  <w:style w:type="paragraph" w:styleId="1275" w:customStyle="1">
    <w:name w:val="正文重点"/>
    <w:basedOn w:val="893"/>
    <w:link w:val="1276"/>
    <w:uiPriority w:val="0"/>
    <w:qFormat/>
    <w:pPr>
      <w:ind w:firstLine="482"/>
      <w:jc w:val="left"/>
      <w:spacing w:line="360" w:lineRule="auto"/>
    </w:pPr>
    <w:rPr>
      <w:b/>
      <w:sz w:val="24"/>
      <w:szCs w:val="20"/>
    </w:rPr>
  </w:style>
  <w:style w:type="character" w:styleId="1276" w:customStyle="1">
    <w:name w:val="正文重点 Char"/>
    <w:link w:val="1275"/>
    <w:uiPriority w:val="0"/>
    <w:qFormat/>
    <w:rPr>
      <w:b/>
      <w:sz w:val="24"/>
    </w:rPr>
  </w:style>
  <w:style w:type="paragraph" w:styleId="1277" w:customStyle="1">
    <w:name w:val="标题1-附件"/>
    <w:basedOn w:val="1077"/>
    <w:uiPriority w:val="0"/>
    <w:qFormat/>
    <w:pPr>
      <w:jc w:val="left"/>
    </w:pPr>
    <w:rPr>
      <w:sz w:val="24"/>
      <w:szCs w:val="24"/>
    </w:rPr>
  </w:style>
  <w:style w:type="paragraph" w:styleId="1278" w:customStyle="1">
    <w:name w:val="正文小标题"/>
    <w:basedOn w:val="893"/>
    <w:next w:val="928"/>
    <w:link w:val="1279"/>
    <w:uiPriority w:val="0"/>
    <w:qFormat/>
    <w:pPr>
      <w:ind w:firstLine="482"/>
      <w:jc w:val="left"/>
      <w:spacing w:before="312" w:after="312"/>
    </w:pPr>
    <w:rPr>
      <w:rFonts w:ascii="宋体" w:hAnsi="宋体"/>
      <w:b/>
      <w:i/>
      <w:color w:val="ff0000"/>
      <w:sz w:val="24"/>
      <w:szCs w:val="20"/>
    </w:rPr>
  </w:style>
  <w:style w:type="character" w:styleId="1279" w:customStyle="1">
    <w:name w:val="正文小标题 Char"/>
    <w:link w:val="1278"/>
    <w:uiPriority w:val="0"/>
    <w:qFormat/>
    <w:rPr>
      <w:rFonts w:ascii="宋体" w:hAnsi="宋体"/>
      <w:b/>
      <w:i/>
      <w:color w:val="ff0000"/>
      <w:sz w:val="24"/>
    </w:rPr>
  </w:style>
  <w:style w:type="paragraph" w:styleId="1280" w:customStyle="1">
    <w:name w:val="正文大标题"/>
    <w:basedOn w:val="1278"/>
    <w:next w:val="928"/>
    <w:link w:val="1281"/>
    <w:uiPriority w:val="0"/>
    <w:qFormat/>
    <w:pPr>
      <w:jc w:val="center"/>
    </w:pPr>
    <w:rPr>
      <w:i w:val="0"/>
      <w:color w:val="000000"/>
      <w:sz w:val="28"/>
      <w:szCs w:val="21"/>
    </w:rPr>
  </w:style>
  <w:style w:type="character" w:styleId="1281" w:customStyle="1">
    <w:name w:val="正文大标题 Char"/>
    <w:link w:val="1280"/>
    <w:uiPriority w:val="0"/>
    <w:qFormat/>
    <w:rPr>
      <w:rFonts w:ascii="宋体" w:hAnsi="宋体"/>
      <w:b/>
      <w:color w:val="000000"/>
      <w:sz w:val="28"/>
      <w:szCs w:val="21"/>
    </w:rPr>
  </w:style>
  <w:style w:type="paragraph" w:styleId="1282" w:customStyle="1">
    <w:name w:val="注释"/>
    <w:basedOn w:val="893"/>
    <w:link w:val="1283"/>
    <w:uiPriority w:val="0"/>
    <w:qFormat/>
    <w:pPr>
      <w:ind w:left="420" w:hanging="420"/>
      <w:jc w:val="left"/>
    </w:pPr>
    <w:rPr>
      <w:rFonts w:ascii="宋体" w:hAnsi="宋体"/>
      <w:szCs w:val="21"/>
    </w:rPr>
  </w:style>
  <w:style w:type="character" w:styleId="1283" w:customStyle="1">
    <w:name w:val="注释 Char"/>
    <w:link w:val="1282"/>
    <w:uiPriority w:val="0"/>
    <w:qFormat/>
    <w:rPr>
      <w:rFonts w:ascii="宋体" w:hAnsi="宋体"/>
      <w:sz w:val="21"/>
      <w:szCs w:val="21"/>
    </w:rPr>
  </w:style>
  <w:style w:type="paragraph" w:styleId="1284" w:customStyle="1">
    <w:name w:val="正文须知-1级"/>
    <w:basedOn w:val="893"/>
    <w:next w:val="893"/>
    <w:uiPriority w:val="0"/>
    <w:qFormat/>
    <w:pPr>
      <w:numPr>
        <w:ilvl w:val="0"/>
        <w:numId w:val="7"/>
      </w:numPr>
      <w:spacing w:line="300" w:lineRule="auto"/>
    </w:pPr>
    <w:rPr>
      <w:rFonts w:ascii="宋体" w:hAnsi="Calibri"/>
      <w:sz w:val="24"/>
      <w:szCs w:val="21"/>
    </w:rPr>
  </w:style>
  <w:style w:type="paragraph" w:styleId="1285" w:customStyle="1">
    <w:name w:val="正文须知-2级"/>
    <w:basedOn w:val="893"/>
    <w:uiPriority w:val="0"/>
    <w:qFormat/>
    <w:pPr>
      <w:numPr>
        <w:ilvl w:val="1"/>
        <w:numId w:val="7"/>
      </w:numPr>
      <w:spacing w:line="300" w:lineRule="auto"/>
    </w:pPr>
    <w:rPr>
      <w:rFonts w:ascii="宋体" w:hAnsi="Calibri"/>
      <w:sz w:val="24"/>
      <w:szCs w:val="21"/>
    </w:rPr>
  </w:style>
  <w:style w:type="paragraph" w:styleId="1286" w:customStyle="1">
    <w:name w:val="正文须知-3级"/>
    <w:basedOn w:val="893"/>
    <w:uiPriority w:val="0"/>
    <w:qFormat/>
    <w:pPr>
      <w:numPr>
        <w:ilvl w:val="2"/>
        <w:numId w:val="7"/>
      </w:numPr>
      <w:ind w:hanging="355"/>
      <w:spacing w:line="300" w:lineRule="auto"/>
    </w:pPr>
    <w:rPr>
      <w:rFonts w:ascii="宋体" w:hAnsi="Calibri"/>
      <w:sz w:val="24"/>
      <w:szCs w:val="21"/>
    </w:rPr>
  </w:style>
  <w:style w:type="character" w:styleId="1287" w:customStyle="1">
    <w:name w:val="纯文本 字符"/>
    <w:link w:val="893"/>
    <w:uiPriority w:val="99"/>
    <w:qFormat/>
    <w:rPr>
      <w:rFonts w:ascii="宋体" w:hAnsi="Courier New" w:eastAsia="宋体" w:cs="Times New Roman"/>
      <w:sz w:val="21"/>
      <w:szCs w:val="21"/>
      <w:lang w:val="en-US" w:eastAsia="zh-CN" w:bidi="ar-SA"/>
    </w:rPr>
  </w:style>
  <w:style w:type="paragraph" w:styleId="1288" w:customStyle="1">
    <w:name w:val="表格1"/>
    <w:basedOn w:val="893"/>
    <w:uiPriority w:val="0"/>
    <w:qFormat/>
    <w:pPr>
      <w:ind w:firstLine="480"/>
      <w:jc w:val="center"/>
    </w:pPr>
    <w:rPr>
      <w:sz w:val="24"/>
      <w:szCs w:val="20"/>
    </w:rPr>
  </w:style>
  <w:style w:type="character" w:styleId="1289" w:customStyle="1">
    <w:name w:val="纯文本 字符1"/>
    <w:link w:val="893"/>
    <w:uiPriority w:val="0"/>
    <w:qFormat/>
    <w:rPr>
      <w:rFonts w:ascii="宋体" w:hAnsi="Courier New"/>
    </w:rPr>
  </w:style>
  <w:style w:type="character" w:styleId="1290" w:customStyle="1">
    <w:name w:val="bjh-p"/>
    <w:link w:val="893"/>
    <w:uiPriority w:val="0"/>
    <w:qFormat/>
  </w:style>
  <w:style w:type="paragraph" w:styleId="1291" w:customStyle="1">
    <w:name w:val="无标题条"/>
    <w:next w:val="893"/>
    <w:uiPriority w:val="0"/>
    <w:qFormat/>
    <w:pPr>
      <w:jc w:val="both"/>
    </w:pPr>
    <w:rPr>
      <w:rFonts w:hint="default" w:ascii="Times New Roman" w:hAnsi="Times New Roman" w:eastAsia="宋体" w:cs="Times New Roman"/>
      <w:sz w:val="21"/>
      <w:lang w:val="en-US" w:eastAsia="zh-CN" w:bidi="ar-SA"/>
    </w:rPr>
  </w:style>
  <w:style w:type="character" w:styleId="1292" w:customStyle="1">
    <w:name w:val="正文格式 Char"/>
    <w:link w:val="1293"/>
    <w:uiPriority w:val="0"/>
    <w:qFormat/>
    <w:rPr>
      <w:rFonts w:ascii="宋体" w:hAnsi="宋体"/>
      <w:sz w:val="24"/>
      <w:szCs w:val="24"/>
      <w:lang w:val="en-GB"/>
    </w:rPr>
  </w:style>
  <w:style w:type="paragraph" w:styleId="1293" w:customStyle="1">
    <w:name w:val="正文格式"/>
    <w:basedOn w:val="893"/>
    <w:link w:val="1292"/>
    <w:uiPriority w:val="0"/>
    <w:qFormat/>
    <w:pPr>
      <w:ind w:firstLine="480"/>
      <w:spacing w:line="360" w:lineRule="auto"/>
    </w:pPr>
    <w:rPr>
      <w:rFonts w:ascii="宋体" w:hAnsi="宋体"/>
      <w:sz w:val="24"/>
      <w:lang w:val="en-GB"/>
    </w:rPr>
  </w:style>
  <w:style w:type="character" w:styleId="1294" w:customStyle="1">
    <w:name w:val="标题 3 Char"/>
    <w:link w:val="893"/>
    <w:uiPriority w:val="0"/>
    <w:qFormat/>
    <w:rPr>
      <w:rFonts w:ascii="宋体" w:eastAsia="宋体"/>
      <w:b/>
      <w:sz w:val="24"/>
      <w:u w:val="single"/>
      <w:lang w:val="en-US" w:eastAsia="zh-CN" w:bidi="ar-SA"/>
    </w:rPr>
  </w:style>
  <w:style w:type="character" w:styleId="1295" w:customStyle="1">
    <w:name w:val="正文缩进 Char"/>
    <w:link w:val="893"/>
    <w:uiPriority w:val="0"/>
    <w:qFormat/>
    <w:rPr>
      <w:rFonts w:ascii="宋体" w:eastAsia="宋体"/>
      <w:sz w:val="24"/>
      <w:szCs w:val="24"/>
      <w:lang w:val="en-US" w:eastAsia="zh-CN" w:bidi="ar-SA"/>
    </w:rPr>
  </w:style>
  <w:style w:type="character" w:styleId="1296" w:customStyle="1">
    <w:name w:val="Char Char111"/>
    <w:link w:val="893"/>
    <w:uiPriority w:val="0"/>
    <w:qFormat/>
    <w:rPr>
      <w:rFonts w:ascii="宋体" w:eastAsia="宋体"/>
      <w:b/>
      <w:sz w:val="24"/>
      <w:u w:val="single"/>
      <w:lang w:val="en-US" w:eastAsia="zh-CN" w:bidi="ar-SA"/>
    </w:rPr>
  </w:style>
  <w:style w:type="character" w:styleId="1297" w:customStyle="1">
    <w:name w:val="正文文本缩进 Char"/>
    <w:link w:val="893"/>
    <w:uiPriority w:val="0"/>
    <w:qFormat/>
    <w:rPr>
      <w:rFonts w:eastAsia="宋体"/>
      <w:sz w:val="24"/>
      <w:szCs w:val="24"/>
      <w:lang w:val="en-US" w:eastAsia="zh-CN" w:bidi="ar-SA"/>
    </w:rPr>
  </w:style>
  <w:style w:type="character" w:styleId="1298" w:customStyle="1">
    <w:name w:val="列出段落 Char"/>
    <w:link w:val="893"/>
    <w:uiPriority w:val="0"/>
    <w:qFormat/>
    <w:rPr>
      <w:rFonts w:ascii="Calibri" w:hAnsi="Calibri" w:eastAsia="宋体"/>
      <w:sz w:val="21"/>
      <w:szCs w:val="22"/>
      <w:lang w:val="en-US" w:eastAsia="zh-CN" w:bidi="ar-SA"/>
    </w:rPr>
  </w:style>
  <w:style w:type="character" w:styleId="1299" w:customStyle="1">
    <w:name w:val="页眉 Char"/>
    <w:link w:val="893"/>
    <w:uiPriority w:val="0"/>
    <w:qFormat/>
    <w:rPr>
      <w:rFonts w:eastAsia="宋体"/>
      <w:sz w:val="18"/>
      <w:szCs w:val="18"/>
      <w:lang w:val="en-US" w:eastAsia="zh-CN" w:bidi="ar-SA"/>
    </w:rPr>
  </w:style>
  <w:style w:type="character" w:styleId="1300" w:customStyle="1">
    <w:name w:val="标题 2 Char"/>
    <w:link w:val="893"/>
    <w:uiPriority w:val="0"/>
    <w:qFormat/>
    <w:rPr>
      <w:rFonts w:ascii="Arial" w:hAnsi="Arial" w:eastAsia="黑体"/>
      <w:b/>
      <w:sz w:val="30"/>
      <w:lang w:val="en-US" w:eastAsia="zh-CN" w:bidi="ar-SA"/>
    </w:rPr>
  </w:style>
  <w:style w:type="paragraph" w:styleId="1301" w:customStyle="1">
    <w:name w:val="字元 字元2"/>
    <w:basedOn w:val="893"/>
    <w:uiPriority w:val="0"/>
    <w:qFormat/>
    <w:rPr>
      <w:rFonts w:ascii="Tahoma" w:hAnsi="Tahoma"/>
      <w:sz w:val="24"/>
      <w:szCs w:val="20"/>
    </w:rPr>
  </w:style>
  <w:style w:type="paragraph" w:styleId="1302" w:customStyle="1">
    <w:name w:val="Char3 Char Char Char2"/>
    <w:basedOn w:val="893"/>
    <w:uiPriority w:val="0"/>
    <w:qFormat/>
    <w:rPr>
      <w:rFonts w:ascii="Tahoma" w:hAnsi="Tahoma"/>
      <w:sz w:val="24"/>
      <w:szCs w:val="20"/>
    </w:rPr>
  </w:style>
  <w:style w:type="paragraph" w:styleId="1303" w:customStyle="1">
    <w:name w:val="正文文本缩进2"/>
    <w:basedOn w:val="893"/>
    <w:uiPriority w:val="0"/>
    <w:qFormat/>
    <w:pPr>
      <w:ind w:firstLine="480"/>
      <w:spacing w:line="480" w:lineRule="exact"/>
    </w:pPr>
    <w:rPr>
      <w:rFonts w:ascii="宋体" w:hAnsi="宋体"/>
      <w:sz w:val="24"/>
      <w:lang w:val="zh-CN" w:eastAsia="zh-CN"/>
    </w:rPr>
  </w:style>
  <w:style w:type="paragraph" w:styleId="1304" w:customStyle="1">
    <w:name w:val="Char3"/>
    <w:basedOn w:val="893"/>
    <w:uiPriority w:val="0"/>
    <w:qFormat/>
    <w:pPr>
      <w:tabs>
        <w:tab w:val="left" w:pos="360" w:leader="none"/>
      </w:tabs>
    </w:pPr>
    <w:rPr>
      <w:sz w:val="24"/>
    </w:rPr>
  </w:style>
  <w:style w:type="paragraph" w:styleId="1305" w:customStyle="1">
    <w:name w:val="Char Char Char Char Char Char Char Char Char Char Char Char Char Char Char Char1"/>
    <w:basedOn w:val="893"/>
    <w:uiPriority w:val="0"/>
    <w:qFormat/>
    <w:pPr>
      <w:jc w:val="center"/>
      <w:spacing w:after="160" w:line="240" w:lineRule="exact"/>
      <w:widowControl/>
    </w:pPr>
    <w:rPr>
      <w:rFonts w:ascii="宋体" w:hAnsi="宋体"/>
      <w:b/>
      <w:sz w:val="30"/>
      <w:szCs w:val="30"/>
      <w:lang w:eastAsia="en-US"/>
    </w:rPr>
  </w:style>
  <w:style w:type="paragraph" w:styleId="1306" w:customStyle="1">
    <w:name w:val="Char Char1 Char Char Char Char Char Char1"/>
    <w:basedOn w:val="893"/>
    <w:uiPriority w:val="0"/>
    <w:qFormat/>
    <w:pPr>
      <w:jc w:val="left"/>
      <w:spacing w:after="160" w:line="240" w:lineRule="exact"/>
      <w:widowControl/>
    </w:pPr>
    <w:rPr>
      <w:rFonts w:ascii="Verdana" w:hAnsi="Verdana" w:eastAsia="仿宋_GB2312"/>
      <w:sz w:val="24"/>
      <w:szCs w:val="20"/>
      <w:lang w:eastAsia="en-US"/>
    </w:rPr>
  </w:style>
  <w:style w:type="paragraph" w:styleId="1307" w:customStyle="1">
    <w:name w:val="列出段落2"/>
    <w:basedOn w:val="893"/>
    <w:uiPriority w:val="0"/>
    <w:qFormat/>
    <w:pPr>
      <w:ind w:firstLine="420"/>
    </w:pPr>
    <w:rPr>
      <w:rFonts w:ascii="Calibri" w:hAnsi="Calibri"/>
      <w:szCs w:val="22"/>
    </w:rPr>
  </w:style>
  <w:style w:type="paragraph" w:styleId="1308" w:customStyle="1">
    <w:name w:val="Char Char Char1 Char2"/>
    <w:basedOn w:val="893"/>
    <w:uiPriority w:val="0"/>
    <w:qFormat/>
    <w:rPr>
      <w:rFonts w:ascii="Tahoma" w:hAnsi="Tahoma"/>
      <w:sz w:val="24"/>
      <w:szCs w:val="20"/>
    </w:rPr>
  </w:style>
  <w:style w:type="paragraph" w:styleId="1309" w:customStyle="1">
    <w:name w:val="Char Char Char2"/>
    <w:basedOn w:val="893"/>
    <w:uiPriority w:val="0"/>
    <w:qFormat/>
    <w:rPr>
      <w:rFonts w:ascii="Tahoma" w:hAnsi="Tahoma"/>
      <w:sz w:val="24"/>
      <w:szCs w:val="20"/>
    </w:rPr>
  </w:style>
  <w:style w:type="paragraph" w:styleId="1310" w:customStyle="1">
    <w:name w:val="Char Char Char Char Char Char Char2"/>
    <w:basedOn w:val="893"/>
    <w:uiPriority w:val="0"/>
    <w:qFormat/>
    <w:pPr>
      <w:ind w:firstLine="200"/>
      <w:spacing w:line="360" w:lineRule="auto"/>
    </w:pPr>
    <w:rPr>
      <w:rFonts w:eastAsia="仿宋_GB2312"/>
      <w:sz w:val="24"/>
    </w:rPr>
  </w:style>
  <w:style w:type="paragraph" w:styleId="1311" w:customStyle="1">
    <w:name w:val="正文缩进2"/>
    <w:basedOn w:val="893"/>
    <w:uiPriority w:val="0"/>
    <w:qFormat/>
    <w:pPr>
      <w:ind w:firstLine="567"/>
      <w:spacing w:line="480" w:lineRule="exact"/>
      <w:widowControl/>
    </w:pPr>
    <w:rPr>
      <w:rFonts w:ascii="宋体"/>
      <w:color w:val="000000"/>
      <w:sz w:val="28"/>
      <w:szCs w:val="20"/>
      <w:lang w:val="zh-CN" w:eastAsia="zh-CN"/>
    </w:rPr>
  </w:style>
  <w:style w:type="paragraph" w:styleId="1312" w:customStyle="1">
    <w:name w:val="Revision"/>
    <w:uiPriority w:val="0"/>
    <w:qFormat/>
    <w:rPr>
      <w:rFonts w:hint="default" w:ascii="Times New Roman" w:hAnsi="Times New Roman" w:eastAsia="宋体" w:cs="Times New Roman"/>
      <w:sz w:val="21"/>
      <w:szCs w:val="24"/>
      <w:lang w:val="en-US" w:eastAsia="zh-CN" w:bidi="ar-SA"/>
    </w:rPr>
  </w:style>
  <w:style w:type="paragraph" w:styleId="1313" w:customStyle="1">
    <w:name w:val="Char22"/>
    <w:basedOn w:val="893"/>
    <w:uiPriority w:val="0"/>
    <w:qFormat/>
    <w:rPr>
      <w:rFonts w:ascii="Tahoma" w:hAnsi="Tahoma"/>
      <w:sz w:val="24"/>
      <w:szCs w:val="20"/>
    </w:rPr>
  </w:style>
  <w:style w:type="paragraph" w:styleId="1314" w:customStyle="1">
    <w:name w:val="Char Char Char Char Char Char Char Char Char Char2"/>
    <w:basedOn w:val="893"/>
    <w:uiPriority w:val="0"/>
    <w:qFormat/>
    <w:rPr>
      <w:rFonts w:ascii="宋体" w:hAnsi="宋体" w:cs="Courier New"/>
      <w:sz w:val="32"/>
      <w:szCs w:val="32"/>
    </w:rPr>
  </w:style>
  <w:style w:type="paragraph" w:styleId="1315" w:customStyle="1">
    <w:name w:val="Char2 Char Char Char Char Char Char1"/>
    <w:basedOn w:val="893"/>
    <w:uiPriority w:val="0"/>
    <w:qFormat/>
    <w:pPr>
      <w:jc w:val="center"/>
      <w:spacing w:line="400" w:lineRule="exact"/>
      <w:widowControl/>
    </w:pPr>
  </w:style>
  <w:style w:type="character" w:styleId="1316" w:customStyle="1">
    <w:name w:val="页脚 Char"/>
    <w:link w:val="893"/>
    <w:uiPriority w:val="0"/>
    <w:qFormat/>
    <w:rPr>
      <w:rFonts w:ascii="宋体" w:eastAsia="宋体"/>
      <w:sz w:val="18"/>
      <w:lang w:val="en-US" w:eastAsia="zh-CN" w:bidi="ar-SA"/>
    </w:rPr>
  </w:style>
  <w:style w:type="paragraph" w:styleId="1317" w:customStyle="1">
    <w:name w:val="Char Char41"/>
    <w:basedOn w:val="893"/>
    <w:uiPriority w:val="0"/>
    <w:qFormat/>
    <w:pPr>
      <w:jc w:val="center"/>
      <w:spacing w:line="400" w:lineRule="exact"/>
      <w:widowControl/>
    </w:pPr>
  </w:style>
  <w:style w:type="character" w:styleId="1318" w:customStyle="1">
    <w:name w:val="批注文字 Char"/>
    <w:link w:val="893"/>
    <w:uiPriority w:val="99"/>
    <w:qFormat/>
    <w:rPr>
      <w:sz w:val="21"/>
      <w:szCs w:val="24"/>
    </w:rPr>
  </w:style>
  <w:style w:type="character" w:styleId="1319" w:customStyle="1">
    <w:name w:val="标题 Char"/>
    <w:link w:val="893"/>
    <w:uiPriority w:val="0"/>
    <w:qFormat/>
    <w:rPr>
      <w:b/>
      <w:sz w:val="32"/>
    </w:rPr>
  </w:style>
  <w:style w:type="paragraph" w:styleId="1320" w:customStyle="1">
    <w:name w:val="图例"/>
    <w:basedOn w:val="893"/>
    <w:uiPriority w:val="0"/>
    <w:qFormat/>
    <w:pPr>
      <w:jc w:val="center"/>
      <w:spacing w:before="120" w:after="120" w:line="360" w:lineRule="auto"/>
    </w:pPr>
    <w:rPr>
      <w:rFonts w:eastAsia="仿宋_GB2312"/>
      <w:b/>
      <w:sz w:val="24"/>
      <w:szCs w:val="20"/>
    </w:rPr>
  </w:style>
  <w:style w:type="table" w:styleId="1321" w:customStyle="1">
    <w:name w:val="Table Normal"/>
    <w:uiPriority w:val="2"/>
    <w:unhideWhenUsed/>
    <w:qFormat/>
    <w:pPr>
      <w:widowControl w:val="off"/>
    </w:pPr>
    <w:rPr>
      <w:rFonts w:ascii="Calibri" w:hAnsi="Calibri"/>
      <w:sz w:val="22"/>
      <w:szCs w:val="22"/>
      <w:lang w:val="en-US" w:eastAsia="en-US" w:bidi="ar-SA"/>
    </w:rPr>
    <w:tblPr/>
  </w:style>
  <w:style w:type="paragraph" w:styleId="1322" w:customStyle="1">
    <w:name w:val="Table Paragraph"/>
    <w:basedOn w:val="893"/>
    <w:uiPriority w:val="1"/>
    <w:qFormat/>
    <w:pPr>
      <w:jc w:val="left"/>
    </w:pPr>
    <w:rPr>
      <w:rFonts w:ascii="宋体" w:hAnsi="宋体" w:cs="宋体"/>
      <w:sz w:val="22"/>
      <w:szCs w:val="22"/>
      <w:lang w:eastAsia="en-US"/>
    </w:rPr>
  </w:style>
  <w:style w:type="paragraph" w:styleId="1323" w:customStyle="1">
    <w:name w:val="成文日期"/>
    <w:basedOn w:val="893"/>
    <w:link w:val="1324"/>
    <w:uiPriority w:val="0"/>
    <w:qFormat/>
    <w:pPr>
      <w:ind w:right="400" w:firstLine="200"/>
      <w:jc w:val="right"/>
      <w:spacing w:line="570" w:lineRule="exact"/>
    </w:pPr>
    <w:rPr>
      <w:rFonts w:ascii="仿宋_GB2312" w:eastAsia="仿宋_GB2312"/>
      <w:sz w:val="32"/>
      <w:szCs w:val="20"/>
    </w:rPr>
  </w:style>
  <w:style w:type="character" w:styleId="1324" w:customStyle="1">
    <w:name w:val="成文日期 Char"/>
    <w:link w:val="1323"/>
    <w:uiPriority w:val="0"/>
    <w:qFormat/>
    <w:rPr>
      <w:rFonts w:ascii="仿宋_GB2312" w:eastAsia="仿宋_GB2312"/>
      <w:sz w:val="32"/>
    </w:rPr>
  </w:style>
  <w:style w:type="paragraph" w:styleId="1325" w:customStyle="1">
    <w:name w:val="☆ 正文"/>
    <w:basedOn w:val="893"/>
    <w:uiPriority w:val="0"/>
    <w:qFormat/>
    <w:rPr>
      <w:rFonts w:ascii="Calibri" w:hAnsi="Calibri" w:eastAsia="宋体" w:cs="Times New Roman"/>
      <w:szCs w:val="22"/>
    </w:rPr>
  </w:style>
  <w:style w:type="numbering" w:styleId="104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 Id="rId1" Type="http://schemas.openxmlformats.org/officeDocument/2006/relationships/image" Target="media/image1.jpg"/></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蒋工</cp:lastModifiedBy>
  <cp:revision>5</cp:revision>
  <dcterms:created xsi:type="dcterms:W3CDTF">2022-05-30T08:07:00Z</dcterms:created>
  <dcterms:modified xsi:type="dcterms:W3CDTF">2025-12-15T02:56:47Z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eyJoZGlkIjoiYmQ3NjQxYmZmN2ZkODIxYWNiNTEzMzQyMTZmNzQ1MmMiLCJ1c2VySWQiOiIxMDgzODYyNzYzIn0=</vt:lpwstr>
  </property>
  <property fmtid="{D5CDD505-2E9C-101B-9397-08002B2CF9AE}" pid="3" name="KSOProductBuildVer">
    <vt:lpwstr>2052-12.1.0.24034</vt:lpwstr>
  </property>
  <property fmtid="{D5CDD505-2E9C-101B-9397-08002B2CF9AE}" pid="4" name="ICV">
    <vt:lpwstr>F8C19F8FB4D74FFBBCB8BBD845110592_12</vt:lpwstr>
  </property>
</Properties>
</file>